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8386" w14:textId="557F5331" w:rsidR="001F1A04" w:rsidRDefault="001F1A04" w:rsidP="006653E6">
      <w:pPr>
        <w:pStyle w:val="ChapterHeading"/>
        <w:pBdr>
          <w:top w:val="dotted" w:sz="4" w:space="1" w:color="auto"/>
        </w:pBdr>
      </w:pPr>
      <w:r>
        <w:rPr>
          <w:rFonts w:cs="Arial"/>
          <w:noProof/>
          <w:sz w:val="16"/>
          <w:szCs w:val="16"/>
        </w:rPr>
        <w:drawing>
          <wp:anchor distT="0" distB="0" distL="114300" distR="114300" simplePos="0" relativeHeight="251659264" behindDoc="1" locked="0" layoutInCell="1" allowOverlap="1" wp14:anchorId="3CCB5E6B" wp14:editId="60F2045D">
            <wp:simplePos x="0" y="0"/>
            <wp:positionH relativeFrom="column">
              <wp:posOffset>5099685</wp:posOffset>
            </wp:positionH>
            <wp:positionV relativeFrom="paragraph">
              <wp:posOffset>528955</wp:posOffset>
            </wp:positionV>
            <wp:extent cx="994410" cy="899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oads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410" cy="899795"/>
                    </a:xfrm>
                    <a:prstGeom prst="rect">
                      <a:avLst/>
                    </a:prstGeom>
                  </pic:spPr>
                </pic:pic>
              </a:graphicData>
            </a:graphic>
            <wp14:sizeRelH relativeFrom="page">
              <wp14:pctWidth>0</wp14:pctWidth>
            </wp14:sizeRelH>
            <wp14:sizeRelV relativeFrom="page">
              <wp14:pctHeight>0</wp14:pctHeight>
            </wp14:sizeRelV>
          </wp:anchor>
        </w:drawing>
      </w:r>
      <w:r w:rsidRPr="000C48A3">
        <w:t xml:space="preserve">AUSTROADS TEST METHOD </w:t>
      </w:r>
      <w:r w:rsidR="0097269E">
        <w:t>ATM</w:t>
      </w:r>
      <w:r w:rsidR="00AD2413">
        <w:t xml:space="preserve"> </w:t>
      </w:r>
      <w:r w:rsidR="0097269E">
        <w:t xml:space="preserve">192 </w:t>
      </w:r>
      <w:r w:rsidR="0097269E" w:rsidRPr="000241CF">
        <w:rPr>
          <w:color w:val="7F7F7F" w:themeColor="text1" w:themeTint="80"/>
        </w:rPr>
        <w:t>[</w:t>
      </w:r>
      <w:r w:rsidRPr="000241CF">
        <w:rPr>
          <w:color w:val="7F7F7F" w:themeColor="text1" w:themeTint="80"/>
        </w:rPr>
        <w:t>AGPT/T1</w:t>
      </w:r>
      <w:r w:rsidR="00F5726B" w:rsidRPr="000241CF">
        <w:rPr>
          <w:color w:val="7F7F7F" w:themeColor="text1" w:themeTint="80"/>
        </w:rPr>
        <w:t>9</w:t>
      </w:r>
      <w:r w:rsidR="00FC0913" w:rsidRPr="000241CF">
        <w:rPr>
          <w:color w:val="7F7F7F" w:themeColor="text1" w:themeTint="80"/>
        </w:rPr>
        <w:t>2</w:t>
      </w:r>
      <w:r w:rsidR="0097269E" w:rsidRPr="000241CF">
        <w:rPr>
          <w:color w:val="7F7F7F" w:themeColor="text1" w:themeTint="80"/>
        </w:rPr>
        <w:t>]</w:t>
      </w:r>
    </w:p>
    <w:p w14:paraId="25F48658" w14:textId="77777777" w:rsidR="00FC0913" w:rsidRPr="00CC7590" w:rsidRDefault="00FC0913" w:rsidP="00FC0913">
      <w:pPr>
        <w:pStyle w:val="MethodHeading"/>
        <w:rPr>
          <w:sz w:val="32"/>
          <w:szCs w:val="32"/>
        </w:rPr>
      </w:pPr>
      <w:r w:rsidRPr="00CC7590">
        <w:rPr>
          <w:sz w:val="32"/>
          <w:szCs w:val="32"/>
        </w:rPr>
        <w:t xml:space="preserve">Characterisation of the Viscosity of Reclaimed </w:t>
      </w:r>
      <w:r w:rsidRPr="00CC7590">
        <w:rPr>
          <w:sz w:val="32"/>
          <w:szCs w:val="32"/>
        </w:rPr>
        <w:br/>
        <w:t xml:space="preserve">Asphalt Pavement (RAP) Binder Using the </w:t>
      </w:r>
      <w:r w:rsidRPr="00CC7590">
        <w:rPr>
          <w:sz w:val="32"/>
          <w:szCs w:val="32"/>
        </w:rPr>
        <w:br/>
        <w:t>Dynamic Shear Rheometer (DSR)</w:t>
      </w:r>
    </w:p>
    <w:p w14:paraId="30D2AF91" w14:textId="77777777" w:rsidR="001F1A04" w:rsidRPr="00F06000" w:rsidRDefault="001F1A04" w:rsidP="001F1A04">
      <w:pPr>
        <w:pStyle w:val="Paragraph"/>
        <w:pBdr>
          <w:bottom w:val="dotted" w:sz="4" w:space="1" w:color="auto"/>
        </w:pBdr>
      </w:pPr>
    </w:p>
    <w:p w14:paraId="1DA62019" w14:textId="77777777" w:rsidR="009B6208" w:rsidRDefault="009B6208" w:rsidP="001F1A04">
      <w:pPr>
        <w:pStyle w:val="Heading-nonumbering"/>
        <w:sectPr w:rsidR="009B6208" w:rsidSect="00FC0913">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418" w:left="1134" w:header="720" w:footer="382" w:gutter="0"/>
          <w:pgNumType w:start="1"/>
          <w:cols w:space="720"/>
          <w:noEndnote/>
        </w:sectPr>
      </w:pPr>
    </w:p>
    <w:p w14:paraId="092A316F" w14:textId="7890CC09" w:rsidR="00F5726B" w:rsidRPr="007003A4" w:rsidRDefault="00FC0913" w:rsidP="00F5726B">
      <w:pPr>
        <w:pStyle w:val="Heading-nonumbering"/>
      </w:pPr>
      <w:r>
        <w:rPr>
          <w:noProof/>
        </w:rPr>
        <mc:AlternateContent>
          <mc:Choice Requires="wps">
            <w:drawing>
              <wp:anchor distT="0" distB="0" distL="114300" distR="114300" simplePos="0" relativeHeight="251658239" behindDoc="1" locked="0" layoutInCell="1" allowOverlap="1" wp14:anchorId="3F9E474A" wp14:editId="3621C41D">
                <wp:simplePos x="0" y="0"/>
                <wp:positionH relativeFrom="column">
                  <wp:posOffset>3975735</wp:posOffset>
                </wp:positionH>
                <wp:positionV relativeFrom="paragraph">
                  <wp:posOffset>42545</wp:posOffset>
                </wp:positionV>
                <wp:extent cx="2276475" cy="6867525"/>
                <wp:effectExtent l="0" t="0" r="9525" b="9525"/>
                <wp:wrapSquare wrapText="bothSides"/>
                <wp:docPr id="2" name="Rectangle 2"/>
                <wp:cNvGraphicFramePr/>
                <a:graphic xmlns:a="http://schemas.openxmlformats.org/drawingml/2006/main">
                  <a:graphicData uri="http://schemas.microsoft.com/office/word/2010/wordprocessingShape">
                    <wps:wsp>
                      <wps:cNvSpPr/>
                      <wps:spPr>
                        <a:xfrm>
                          <a:off x="0" y="0"/>
                          <a:ext cx="2276475" cy="68675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320CFA" id="Rectangle 2" o:spid="_x0000_s1026" style="position:absolute;margin-left:313.05pt;margin-top:3.35pt;width:179.25pt;height:540.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" fillcolor="#f2f2f2 [3052]" stroked="f" strokeweight="2pt">
                <w10:wrap type="square"/>
              </v:rect>
            </w:pict>
          </mc:Fallback>
        </mc:AlternateContent>
      </w:r>
      <w:r w:rsidR="00F5726B">
        <w:rPr>
          <w:noProof/>
        </w:rPr>
        <mc:AlternateContent>
          <mc:Choice Requires="wps">
            <w:drawing>
              <wp:anchor distT="0" distB="0" distL="114300" distR="114300" simplePos="0" relativeHeight="251660288" behindDoc="0" locked="0" layoutInCell="1" allowOverlap="1" wp14:anchorId="486D6B65" wp14:editId="28BDD9E2">
                <wp:simplePos x="0" y="0"/>
                <wp:positionH relativeFrom="column">
                  <wp:posOffset>4090035</wp:posOffset>
                </wp:positionH>
                <wp:positionV relativeFrom="paragraph">
                  <wp:posOffset>138431</wp:posOffset>
                </wp:positionV>
                <wp:extent cx="2057400" cy="6477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57400" cy="647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8D718" w14:textId="77777777" w:rsidR="00F5726B" w:rsidRDefault="00F5726B">
                            <w:pPr>
                              <w:rPr>
                                <w:b/>
                              </w:rPr>
                            </w:pPr>
                            <w:r w:rsidRPr="00F5726B">
                              <w:rPr>
                                <w:b/>
                              </w:rPr>
                              <w:t>Contents</w:t>
                            </w:r>
                          </w:p>
                          <w:p w14:paraId="2CF0913B" w14:textId="77777777" w:rsidR="0027129A" w:rsidRDefault="0027129A">
                            <w:pPr>
                              <w:rPr>
                                <w:rFonts w:cs="Arial"/>
                                <w:b/>
                                <w:sz w:val="20"/>
                                <w:szCs w:val="20"/>
                              </w:rPr>
                            </w:pPr>
                          </w:p>
                          <w:p w14:paraId="24005249" w14:textId="77777777" w:rsidR="0027129A" w:rsidRPr="00CC319A" w:rsidRDefault="0027129A" w:rsidP="00CC319A">
                            <w:pPr>
                              <w:tabs>
                                <w:tab w:val="right" w:leader="dot" w:pos="2977"/>
                                <w:tab w:val="left" w:pos="3119"/>
                              </w:tabs>
                              <w:spacing w:before="120" w:after="120"/>
                              <w:rPr>
                                <w:b/>
                                <w:sz w:val="20"/>
                              </w:rPr>
                            </w:pPr>
                            <w:r w:rsidRPr="00CC319A">
                              <w:rPr>
                                <w:b/>
                                <w:sz w:val="20"/>
                              </w:rPr>
                              <w:t>Commentary</w:t>
                            </w:r>
                            <w:r w:rsidR="00321CFC" w:rsidRPr="00CC319A">
                              <w:rPr>
                                <w:b/>
                                <w:sz w:val="20"/>
                              </w:rPr>
                              <w:tab/>
                              <w:t>1</w:t>
                            </w:r>
                          </w:p>
                          <w:p w14:paraId="3B6189CB" w14:textId="77777777" w:rsidR="0027129A" w:rsidRPr="00CC319A" w:rsidRDefault="0027129A" w:rsidP="00CC319A">
                            <w:pPr>
                              <w:pStyle w:val="ListParagraph"/>
                              <w:numPr>
                                <w:ilvl w:val="0"/>
                                <w:numId w:val="34"/>
                              </w:numPr>
                              <w:tabs>
                                <w:tab w:val="right" w:leader="dot" w:pos="2977"/>
                                <w:tab w:val="left" w:pos="3119"/>
                              </w:tabs>
                              <w:spacing w:before="120" w:after="120"/>
                              <w:ind w:left="426" w:hanging="426"/>
                              <w:contextualSpacing w:val="0"/>
                              <w:rPr>
                                <w:b/>
                                <w:sz w:val="20"/>
                              </w:rPr>
                            </w:pPr>
                            <w:r w:rsidRPr="00CC319A">
                              <w:rPr>
                                <w:b/>
                                <w:sz w:val="20"/>
                              </w:rPr>
                              <w:t>References</w:t>
                            </w:r>
                            <w:r w:rsidR="00321CFC" w:rsidRPr="00CC319A">
                              <w:rPr>
                                <w:b/>
                                <w:sz w:val="20"/>
                              </w:rPr>
                              <w:tab/>
                              <w:t>2</w:t>
                            </w:r>
                          </w:p>
                          <w:p w14:paraId="27F01155" w14:textId="77777777" w:rsidR="0027129A" w:rsidRPr="00CC319A" w:rsidRDefault="00A73E80" w:rsidP="00CC319A">
                            <w:pPr>
                              <w:pStyle w:val="ListParagraph"/>
                              <w:numPr>
                                <w:ilvl w:val="0"/>
                                <w:numId w:val="34"/>
                              </w:numPr>
                              <w:tabs>
                                <w:tab w:val="right" w:leader="dot" w:pos="2977"/>
                                <w:tab w:val="left" w:pos="3119"/>
                              </w:tabs>
                              <w:spacing w:before="120" w:after="120"/>
                              <w:ind w:left="426" w:hanging="426"/>
                              <w:contextualSpacing w:val="0"/>
                              <w:rPr>
                                <w:b/>
                                <w:sz w:val="20"/>
                              </w:rPr>
                            </w:pPr>
                            <w:r w:rsidRPr="00CC319A">
                              <w:rPr>
                                <w:b/>
                                <w:sz w:val="20"/>
                              </w:rPr>
                              <w:t>General</w:t>
                            </w:r>
                            <w:r w:rsidR="00321CFC" w:rsidRPr="00CC319A">
                              <w:rPr>
                                <w:b/>
                                <w:sz w:val="20"/>
                              </w:rPr>
                              <w:tab/>
                              <w:t>2</w:t>
                            </w:r>
                          </w:p>
                          <w:p w14:paraId="3FD5A286" w14:textId="77777777" w:rsidR="0027129A" w:rsidRPr="00CC319A" w:rsidRDefault="0027129A" w:rsidP="00CC319A">
                            <w:pPr>
                              <w:pStyle w:val="ListParagraph"/>
                              <w:numPr>
                                <w:ilvl w:val="0"/>
                                <w:numId w:val="34"/>
                              </w:numPr>
                              <w:tabs>
                                <w:tab w:val="right" w:leader="dot" w:pos="2977"/>
                                <w:tab w:val="left" w:pos="3119"/>
                              </w:tabs>
                              <w:spacing w:before="120" w:after="120"/>
                              <w:ind w:left="426" w:hanging="426"/>
                              <w:contextualSpacing w:val="0"/>
                              <w:rPr>
                                <w:b/>
                                <w:sz w:val="20"/>
                              </w:rPr>
                            </w:pPr>
                            <w:r w:rsidRPr="00CC319A">
                              <w:rPr>
                                <w:b/>
                                <w:sz w:val="20"/>
                              </w:rPr>
                              <w:t>Equipment</w:t>
                            </w:r>
                            <w:r w:rsidR="00321CFC" w:rsidRPr="00CC319A">
                              <w:rPr>
                                <w:b/>
                                <w:sz w:val="20"/>
                              </w:rPr>
                              <w:tab/>
                              <w:t>3</w:t>
                            </w:r>
                          </w:p>
                          <w:p w14:paraId="01C8D4D0" w14:textId="77777777" w:rsidR="00A73E80" w:rsidRPr="00CC319A" w:rsidRDefault="00A73E80" w:rsidP="00CC319A">
                            <w:pPr>
                              <w:tabs>
                                <w:tab w:val="right" w:leader="dot" w:pos="2977"/>
                                <w:tab w:val="left" w:pos="3119"/>
                              </w:tabs>
                              <w:spacing w:before="120" w:after="120"/>
                              <w:ind w:left="426"/>
                              <w:rPr>
                                <w:sz w:val="20"/>
                              </w:rPr>
                            </w:pPr>
                            <w:r w:rsidRPr="00CC319A">
                              <w:rPr>
                                <w:sz w:val="20"/>
                              </w:rPr>
                              <w:t>Verification of DSR</w:t>
                            </w:r>
                            <w:r w:rsidRPr="00CC319A">
                              <w:rPr>
                                <w:sz w:val="20"/>
                              </w:rPr>
                              <w:tab/>
                            </w:r>
                            <w:r w:rsidR="000705BF" w:rsidRPr="00CC319A">
                              <w:rPr>
                                <w:sz w:val="20"/>
                              </w:rPr>
                              <w:t>3</w:t>
                            </w:r>
                          </w:p>
                          <w:p w14:paraId="1098D2C8" w14:textId="77777777" w:rsidR="00A73E80" w:rsidRPr="00CC319A" w:rsidRDefault="00A73E80" w:rsidP="00CC319A">
                            <w:pPr>
                              <w:tabs>
                                <w:tab w:val="right" w:leader="dot" w:pos="2977"/>
                                <w:tab w:val="left" w:pos="3119"/>
                              </w:tabs>
                              <w:spacing w:before="120" w:after="120"/>
                              <w:ind w:left="426"/>
                              <w:rPr>
                                <w:sz w:val="20"/>
                              </w:rPr>
                            </w:pPr>
                            <w:r w:rsidRPr="00CC319A">
                              <w:rPr>
                                <w:sz w:val="20"/>
                              </w:rPr>
                              <w:t xml:space="preserve">Preparation of </w:t>
                            </w:r>
                            <w:r w:rsidR="000705BF" w:rsidRPr="00CC319A">
                              <w:rPr>
                                <w:sz w:val="20"/>
                              </w:rPr>
                              <w:br/>
                            </w:r>
                            <w:r w:rsidRPr="00CC319A">
                              <w:rPr>
                                <w:sz w:val="20"/>
                              </w:rPr>
                              <w:t>Apparatus</w:t>
                            </w:r>
                            <w:r w:rsidR="000705BF" w:rsidRPr="00CC319A">
                              <w:rPr>
                                <w:sz w:val="20"/>
                              </w:rPr>
                              <w:tab/>
                              <w:t>3</w:t>
                            </w:r>
                          </w:p>
                          <w:p w14:paraId="51DB045F" w14:textId="77777777" w:rsidR="00A73E80" w:rsidRPr="00CC319A" w:rsidRDefault="00A73E80" w:rsidP="00CC319A">
                            <w:pPr>
                              <w:pStyle w:val="ListParagraph"/>
                              <w:numPr>
                                <w:ilvl w:val="0"/>
                                <w:numId w:val="34"/>
                              </w:numPr>
                              <w:tabs>
                                <w:tab w:val="right" w:leader="dot" w:pos="2977"/>
                                <w:tab w:val="left" w:pos="3119"/>
                              </w:tabs>
                              <w:spacing w:before="120" w:after="120"/>
                              <w:ind w:left="426" w:hanging="426"/>
                              <w:contextualSpacing w:val="0"/>
                              <w:rPr>
                                <w:b/>
                                <w:sz w:val="20"/>
                              </w:rPr>
                            </w:pPr>
                            <w:r w:rsidRPr="00CC319A">
                              <w:rPr>
                                <w:b/>
                                <w:sz w:val="20"/>
                              </w:rPr>
                              <w:t>Sample Preparation</w:t>
                            </w:r>
                            <w:r w:rsidR="000705BF" w:rsidRPr="00CC319A">
                              <w:rPr>
                                <w:b/>
                                <w:sz w:val="20"/>
                              </w:rPr>
                              <w:tab/>
                              <w:t>3</w:t>
                            </w:r>
                          </w:p>
                          <w:p w14:paraId="5A438674" w14:textId="77777777" w:rsidR="000705BF" w:rsidRPr="00CC319A" w:rsidRDefault="000705BF" w:rsidP="00CC319A">
                            <w:pPr>
                              <w:tabs>
                                <w:tab w:val="right" w:leader="dot" w:pos="2977"/>
                                <w:tab w:val="left" w:pos="3119"/>
                              </w:tabs>
                              <w:spacing w:before="120" w:after="120"/>
                              <w:ind w:left="426"/>
                              <w:rPr>
                                <w:sz w:val="20"/>
                              </w:rPr>
                            </w:pPr>
                            <w:r w:rsidRPr="00CC319A">
                              <w:rPr>
                                <w:sz w:val="20"/>
                              </w:rPr>
                              <w:t xml:space="preserve">Sample Handling </w:t>
                            </w:r>
                            <w:r w:rsidR="00CC319A">
                              <w:rPr>
                                <w:sz w:val="20"/>
                              </w:rPr>
                              <w:br/>
                            </w:r>
                            <w:r w:rsidRPr="00CC319A">
                              <w:rPr>
                                <w:sz w:val="20"/>
                              </w:rPr>
                              <w:t>Precaution</w:t>
                            </w:r>
                            <w:r w:rsidRPr="00CC319A">
                              <w:rPr>
                                <w:sz w:val="20"/>
                              </w:rPr>
                              <w:tab/>
                              <w:t>3</w:t>
                            </w:r>
                          </w:p>
                          <w:p w14:paraId="6B89F717" w14:textId="77777777" w:rsidR="000705BF" w:rsidRPr="00CC319A" w:rsidRDefault="000705BF" w:rsidP="00CC319A">
                            <w:pPr>
                              <w:tabs>
                                <w:tab w:val="right" w:leader="dot" w:pos="2977"/>
                                <w:tab w:val="left" w:pos="3119"/>
                              </w:tabs>
                              <w:spacing w:before="120" w:after="120"/>
                              <w:ind w:left="426"/>
                              <w:rPr>
                                <w:sz w:val="20"/>
                              </w:rPr>
                            </w:pPr>
                            <w:r w:rsidRPr="00CC319A">
                              <w:rPr>
                                <w:sz w:val="20"/>
                              </w:rPr>
                              <w:t xml:space="preserve">Binder Recovery from </w:t>
                            </w:r>
                            <w:r w:rsidR="00CC319A">
                              <w:rPr>
                                <w:sz w:val="20"/>
                              </w:rPr>
                              <w:br/>
                            </w:r>
                            <w:r w:rsidRPr="00CC319A">
                              <w:rPr>
                                <w:sz w:val="20"/>
                              </w:rPr>
                              <w:t>RAP Source Material</w:t>
                            </w:r>
                            <w:r w:rsidRPr="00CC319A">
                              <w:rPr>
                                <w:sz w:val="20"/>
                              </w:rPr>
                              <w:tab/>
                              <w:t>3</w:t>
                            </w:r>
                          </w:p>
                          <w:p w14:paraId="26D91D3A" w14:textId="77777777" w:rsidR="000705BF" w:rsidRPr="00CC319A" w:rsidRDefault="000705BF" w:rsidP="00CC319A">
                            <w:pPr>
                              <w:tabs>
                                <w:tab w:val="right" w:leader="dot" w:pos="2977"/>
                                <w:tab w:val="left" w:pos="3119"/>
                              </w:tabs>
                              <w:spacing w:before="120" w:after="120"/>
                              <w:ind w:left="426"/>
                              <w:rPr>
                                <w:sz w:val="20"/>
                              </w:rPr>
                            </w:pPr>
                            <w:r w:rsidRPr="00CC319A">
                              <w:rPr>
                                <w:sz w:val="20"/>
                              </w:rPr>
                              <w:t xml:space="preserve">Preparation of the </w:t>
                            </w:r>
                            <w:r w:rsidRPr="00CC319A">
                              <w:rPr>
                                <w:sz w:val="20"/>
                              </w:rPr>
                              <w:br/>
                              <w:t xml:space="preserve">Binder Sample for </w:t>
                            </w:r>
                            <w:r w:rsidRPr="00CC319A">
                              <w:rPr>
                                <w:sz w:val="20"/>
                              </w:rPr>
                              <w:br/>
                              <w:t>DSR Testing</w:t>
                            </w:r>
                            <w:r w:rsidRPr="00CC319A">
                              <w:rPr>
                                <w:sz w:val="20"/>
                              </w:rPr>
                              <w:tab/>
                              <w:t>4</w:t>
                            </w:r>
                          </w:p>
                          <w:p w14:paraId="7242F4E3" w14:textId="77777777" w:rsidR="000705BF" w:rsidRPr="00CC319A" w:rsidRDefault="000705BF" w:rsidP="00CC319A">
                            <w:pPr>
                              <w:pStyle w:val="ListParagraph"/>
                              <w:numPr>
                                <w:ilvl w:val="0"/>
                                <w:numId w:val="34"/>
                              </w:numPr>
                              <w:tabs>
                                <w:tab w:val="right" w:leader="dot" w:pos="2977"/>
                                <w:tab w:val="left" w:pos="3119"/>
                              </w:tabs>
                              <w:spacing w:before="120" w:after="120"/>
                              <w:ind w:left="426" w:hanging="426"/>
                              <w:contextualSpacing w:val="0"/>
                              <w:rPr>
                                <w:b/>
                                <w:sz w:val="20"/>
                              </w:rPr>
                            </w:pPr>
                            <w:r w:rsidRPr="00CC319A">
                              <w:rPr>
                                <w:b/>
                                <w:sz w:val="20"/>
                              </w:rPr>
                              <w:t xml:space="preserve">Measurement of </w:t>
                            </w:r>
                            <w:r w:rsidRPr="00CC319A">
                              <w:rPr>
                                <w:b/>
                                <w:sz w:val="20"/>
                              </w:rPr>
                              <w:br/>
                              <w:t>Complex Viscosity</w:t>
                            </w:r>
                            <w:r w:rsidRPr="00CC319A">
                              <w:rPr>
                                <w:b/>
                                <w:sz w:val="20"/>
                              </w:rPr>
                              <w:tab/>
                            </w:r>
                            <w:r w:rsidR="00F97C69" w:rsidRPr="00CC319A">
                              <w:rPr>
                                <w:b/>
                                <w:sz w:val="20"/>
                              </w:rPr>
                              <w:t>5</w:t>
                            </w:r>
                          </w:p>
                          <w:p w14:paraId="0DB998DC" w14:textId="77777777" w:rsidR="0027129A" w:rsidRDefault="00A73E80" w:rsidP="00CC319A">
                            <w:pPr>
                              <w:pStyle w:val="ListParagraph"/>
                              <w:numPr>
                                <w:ilvl w:val="0"/>
                                <w:numId w:val="34"/>
                              </w:numPr>
                              <w:tabs>
                                <w:tab w:val="right" w:leader="dot" w:pos="2977"/>
                                <w:tab w:val="left" w:pos="3119"/>
                              </w:tabs>
                              <w:spacing w:before="120" w:after="120"/>
                              <w:ind w:left="426" w:hanging="426"/>
                              <w:contextualSpacing w:val="0"/>
                              <w:rPr>
                                <w:b/>
                                <w:sz w:val="20"/>
                              </w:rPr>
                            </w:pPr>
                            <w:r w:rsidRPr="00CC319A">
                              <w:rPr>
                                <w:b/>
                                <w:sz w:val="20"/>
                              </w:rPr>
                              <w:t>Test Report</w:t>
                            </w:r>
                            <w:r w:rsidR="00321CFC" w:rsidRPr="00CC319A">
                              <w:rPr>
                                <w:b/>
                                <w:sz w:val="20"/>
                              </w:rPr>
                              <w:tab/>
                              <w:t>5</w:t>
                            </w:r>
                          </w:p>
                          <w:p w14:paraId="21B6DE9C" w14:textId="59FF723B" w:rsidR="00CE5BDB" w:rsidRPr="00CE5BDB" w:rsidRDefault="00CE5BDB" w:rsidP="00CE5BDB">
                            <w:pPr>
                              <w:tabs>
                                <w:tab w:val="right" w:leader="dot" w:pos="2977"/>
                                <w:tab w:val="left" w:pos="3119"/>
                              </w:tabs>
                              <w:spacing w:before="120" w:after="120"/>
                              <w:rPr>
                                <w:b/>
                                <w:sz w:val="20"/>
                              </w:rPr>
                            </w:pPr>
                          </w:p>
                          <w:p w14:paraId="2429F515" w14:textId="77777777" w:rsidR="0027129A" w:rsidRPr="00CC319A" w:rsidRDefault="0027129A" w:rsidP="00CC319A">
                            <w:pPr>
                              <w:tabs>
                                <w:tab w:val="right" w:leader="dot" w:pos="2977"/>
                              </w:tabs>
                              <w:rPr>
                                <w:sz w:val="20"/>
                              </w:rPr>
                            </w:pPr>
                          </w:p>
                          <w:p w14:paraId="78ABF334" w14:textId="77777777" w:rsidR="00F5726B" w:rsidRDefault="00F5726B"/>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D6B65" id="_x0000_t202" coordsize="21600,21600" o:spt="202" path="m,l,21600r21600,l21600,xe">
                <v:stroke joinstyle="miter"/>
                <v:path gradientshapeok="t" o:connecttype="rect"/>
              </v:shapetype>
              <v:shape id="Text Box 4" o:spid="_x0000_s1026" type="#_x0000_t202" style="position:absolute;margin-left:322.05pt;margin-top:10.9pt;width:162pt;height:5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" filled="f" stroked="f" strokeweight=".5pt">
                <v:textbox inset="0,,0">
                  <w:txbxContent>
                    <w:p w14:paraId="4DC8D718" w14:textId="77777777" w:rsidR="00F5726B" w:rsidRDefault="00F5726B">
                      <w:pPr>
                        <w:rPr>
                          <w:b/>
                        </w:rPr>
                      </w:pPr>
                      <w:r w:rsidRPr="00F5726B">
                        <w:rPr>
                          <w:b/>
                        </w:rPr>
                        <w:t>Contents</w:t>
                      </w:r>
                    </w:p>
                    <w:p w14:paraId="2CF0913B" w14:textId="77777777" w:rsidR="0027129A" w:rsidRDefault="0027129A">
                      <w:pPr>
                        <w:rPr>
                          <w:rFonts w:cs="Arial"/>
                          <w:b/>
                          <w:sz w:val="20"/>
                          <w:szCs w:val="20"/>
                        </w:rPr>
                      </w:pPr>
                    </w:p>
                    <w:p w14:paraId="24005249" w14:textId="77777777" w:rsidR="0027129A" w:rsidRPr="00CC319A" w:rsidRDefault="0027129A" w:rsidP="00CC319A">
                      <w:pPr>
                        <w:tabs>
                          <w:tab w:val="right" w:leader="dot" w:pos="2977"/>
                          <w:tab w:val="left" w:pos="3119"/>
                        </w:tabs>
                        <w:spacing w:before="120" w:after="120"/>
                        <w:rPr>
                          <w:b/>
                          <w:sz w:val="20"/>
                        </w:rPr>
                      </w:pPr>
                      <w:r w:rsidRPr="00CC319A">
                        <w:rPr>
                          <w:b/>
                          <w:sz w:val="20"/>
                        </w:rPr>
                        <w:t>Commentary</w:t>
                      </w:r>
                      <w:r w:rsidR="00321CFC" w:rsidRPr="00CC319A">
                        <w:rPr>
                          <w:b/>
                          <w:sz w:val="20"/>
                        </w:rPr>
                        <w:tab/>
                        <w:t>1</w:t>
                      </w:r>
                    </w:p>
                    <w:p w14:paraId="3B6189CB" w14:textId="77777777" w:rsidR="0027129A" w:rsidRPr="00CC319A" w:rsidRDefault="0027129A" w:rsidP="00CC319A">
                      <w:pPr>
                        <w:pStyle w:val="ListParagraph"/>
                        <w:numPr>
                          <w:ilvl w:val="0"/>
                          <w:numId w:val="34"/>
                        </w:numPr>
                        <w:tabs>
                          <w:tab w:val="right" w:leader="dot" w:pos="2977"/>
                          <w:tab w:val="left" w:pos="3119"/>
                        </w:tabs>
                        <w:spacing w:before="120" w:after="120"/>
                        <w:ind w:left="426" w:hanging="426"/>
                        <w:contextualSpacing w:val="0"/>
                        <w:rPr>
                          <w:b/>
                          <w:sz w:val="20"/>
                        </w:rPr>
                      </w:pPr>
                      <w:r w:rsidRPr="00CC319A">
                        <w:rPr>
                          <w:b/>
                          <w:sz w:val="20"/>
                        </w:rPr>
                        <w:t>References</w:t>
                      </w:r>
                      <w:r w:rsidR="00321CFC" w:rsidRPr="00CC319A">
                        <w:rPr>
                          <w:b/>
                          <w:sz w:val="20"/>
                        </w:rPr>
                        <w:tab/>
                        <w:t>2</w:t>
                      </w:r>
                    </w:p>
                    <w:p w14:paraId="27F01155" w14:textId="77777777" w:rsidR="0027129A" w:rsidRPr="00CC319A" w:rsidRDefault="00A73E80" w:rsidP="00CC319A">
                      <w:pPr>
                        <w:pStyle w:val="ListParagraph"/>
                        <w:numPr>
                          <w:ilvl w:val="0"/>
                          <w:numId w:val="34"/>
                        </w:numPr>
                        <w:tabs>
                          <w:tab w:val="right" w:leader="dot" w:pos="2977"/>
                          <w:tab w:val="left" w:pos="3119"/>
                        </w:tabs>
                        <w:spacing w:before="120" w:after="120"/>
                        <w:ind w:left="426" w:hanging="426"/>
                        <w:contextualSpacing w:val="0"/>
                        <w:rPr>
                          <w:b/>
                          <w:sz w:val="20"/>
                        </w:rPr>
                      </w:pPr>
                      <w:r w:rsidRPr="00CC319A">
                        <w:rPr>
                          <w:b/>
                          <w:sz w:val="20"/>
                        </w:rPr>
                        <w:t>General</w:t>
                      </w:r>
                      <w:r w:rsidR="00321CFC" w:rsidRPr="00CC319A">
                        <w:rPr>
                          <w:b/>
                          <w:sz w:val="20"/>
                        </w:rPr>
                        <w:tab/>
                        <w:t>2</w:t>
                      </w:r>
                    </w:p>
                    <w:p w14:paraId="3FD5A286" w14:textId="77777777" w:rsidR="0027129A" w:rsidRPr="00CC319A" w:rsidRDefault="0027129A" w:rsidP="00CC319A">
                      <w:pPr>
                        <w:pStyle w:val="ListParagraph"/>
                        <w:numPr>
                          <w:ilvl w:val="0"/>
                          <w:numId w:val="34"/>
                        </w:numPr>
                        <w:tabs>
                          <w:tab w:val="right" w:leader="dot" w:pos="2977"/>
                          <w:tab w:val="left" w:pos="3119"/>
                        </w:tabs>
                        <w:spacing w:before="120" w:after="120"/>
                        <w:ind w:left="426" w:hanging="426"/>
                        <w:contextualSpacing w:val="0"/>
                        <w:rPr>
                          <w:b/>
                          <w:sz w:val="20"/>
                        </w:rPr>
                      </w:pPr>
                      <w:r w:rsidRPr="00CC319A">
                        <w:rPr>
                          <w:b/>
                          <w:sz w:val="20"/>
                        </w:rPr>
                        <w:t>Equipment</w:t>
                      </w:r>
                      <w:r w:rsidR="00321CFC" w:rsidRPr="00CC319A">
                        <w:rPr>
                          <w:b/>
                          <w:sz w:val="20"/>
                        </w:rPr>
                        <w:tab/>
                        <w:t>3</w:t>
                      </w:r>
                    </w:p>
                    <w:p w14:paraId="01C8D4D0" w14:textId="77777777" w:rsidR="00A73E80" w:rsidRPr="00CC319A" w:rsidRDefault="00A73E80" w:rsidP="00CC319A">
                      <w:pPr>
                        <w:tabs>
                          <w:tab w:val="right" w:leader="dot" w:pos="2977"/>
                          <w:tab w:val="left" w:pos="3119"/>
                        </w:tabs>
                        <w:spacing w:before="120" w:after="120"/>
                        <w:ind w:left="426"/>
                        <w:rPr>
                          <w:sz w:val="20"/>
                        </w:rPr>
                      </w:pPr>
                      <w:r w:rsidRPr="00CC319A">
                        <w:rPr>
                          <w:sz w:val="20"/>
                        </w:rPr>
                        <w:t>Verification of DSR</w:t>
                      </w:r>
                      <w:r w:rsidRPr="00CC319A">
                        <w:rPr>
                          <w:sz w:val="20"/>
                        </w:rPr>
                        <w:tab/>
                      </w:r>
                      <w:r w:rsidR="000705BF" w:rsidRPr="00CC319A">
                        <w:rPr>
                          <w:sz w:val="20"/>
                        </w:rPr>
                        <w:t>3</w:t>
                      </w:r>
                    </w:p>
                    <w:p w14:paraId="1098D2C8" w14:textId="77777777" w:rsidR="00A73E80" w:rsidRPr="00CC319A" w:rsidRDefault="00A73E80" w:rsidP="00CC319A">
                      <w:pPr>
                        <w:tabs>
                          <w:tab w:val="right" w:leader="dot" w:pos="2977"/>
                          <w:tab w:val="left" w:pos="3119"/>
                        </w:tabs>
                        <w:spacing w:before="120" w:after="120"/>
                        <w:ind w:left="426"/>
                        <w:rPr>
                          <w:sz w:val="20"/>
                        </w:rPr>
                      </w:pPr>
                      <w:r w:rsidRPr="00CC319A">
                        <w:rPr>
                          <w:sz w:val="20"/>
                        </w:rPr>
                        <w:t xml:space="preserve">Preparation of </w:t>
                      </w:r>
                      <w:r w:rsidR="000705BF" w:rsidRPr="00CC319A">
                        <w:rPr>
                          <w:sz w:val="20"/>
                        </w:rPr>
                        <w:br/>
                      </w:r>
                      <w:r w:rsidRPr="00CC319A">
                        <w:rPr>
                          <w:sz w:val="20"/>
                        </w:rPr>
                        <w:t>Apparatus</w:t>
                      </w:r>
                      <w:r w:rsidR="000705BF" w:rsidRPr="00CC319A">
                        <w:rPr>
                          <w:sz w:val="20"/>
                        </w:rPr>
                        <w:tab/>
                        <w:t>3</w:t>
                      </w:r>
                    </w:p>
                    <w:p w14:paraId="51DB045F" w14:textId="77777777" w:rsidR="00A73E80" w:rsidRPr="00CC319A" w:rsidRDefault="00A73E80" w:rsidP="00CC319A">
                      <w:pPr>
                        <w:pStyle w:val="ListParagraph"/>
                        <w:numPr>
                          <w:ilvl w:val="0"/>
                          <w:numId w:val="34"/>
                        </w:numPr>
                        <w:tabs>
                          <w:tab w:val="right" w:leader="dot" w:pos="2977"/>
                          <w:tab w:val="left" w:pos="3119"/>
                        </w:tabs>
                        <w:spacing w:before="120" w:after="120"/>
                        <w:ind w:left="426" w:hanging="426"/>
                        <w:contextualSpacing w:val="0"/>
                        <w:rPr>
                          <w:b/>
                          <w:sz w:val="20"/>
                        </w:rPr>
                      </w:pPr>
                      <w:r w:rsidRPr="00CC319A">
                        <w:rPr>
                          <w:b/>
                          <w:sz w:val="20"/>
                        </w:rPr>
                        <w:t>Sample Preparation</w:t>
                      </w:r>
                      <w:r w:rsidR="000705BF" w:rsidRPr="00CC319A">
                        <w:rPr>
                          <w:b/>
                          <w:sz w:val="20"/>
                        </w:rPr>
                        <w:tab/>
                        <w:t>3</w:t>
                      </w:r>
                    </w:p>
                    <w:p w14:paraId="5A438674" w14:textId="77777777" w:rsidR="000705BF" w:rsidRPr="00CC319A" w:rsidRDefault="000705BF" w:rsidP="00CC319A">
                      <w:pPr>
                        <w:tabs>
                          <w:tab w:val="right" w:leader="dot" w:pos="2977"/>
                          <w:tab w:val="left" w:pos="3119"/>
                        </w:tabs>
                        <w:spacing w:before="120" w:after="120"/>
                        <w:ind w:left="426"/>
                        <w:rPr>
                          <w:sz w:val="20"/>
                        </w:rPr>
                      </w:pPr>
                      <w:r w:rsidRPr="00CC319A">
                        <w:rPr>
                          <w:sz w:val="20"/>
                        </w:rPr>
                        <w:t xml:space="preserve">Sample Handling </w:t>
                      </w:r>
                      <w:r w:rsidR="00CC319A">
                        <w:rPr>
                          <w:sz w:val="20"/>
                        </w:rPr>
                        <w:br/>
                      </w:r>
                      <w:r w:rsidRPr="00CC319A">
                        <w:rPr>
                          <w:sz w:val="20"/>
                        </w:rPr>
                        <w:t>Precaution</w:t>
                      </w:r>
                      <w:r w:rsidRPr="00CC319A">
                        <w:rPr>
                          <w:sz w:val="20"/>
                        </w:rPr>
                        <w:tab/>
                        <w:t>3</w:t>
                      </w:r>
                    </w:p>
                    <w:p w14:paraId="6B89F717" w14:textId="77777777" w:rsidR="000705BF" w:rsidRPr="00CC319A" w:rsidRDefault="000705BF" w:rsidP="00CC319A">
                      <w:pPr>
                        <w:tabs>
                          <w:tab w:val="right" w:leader="dot" w:pos="2977"/>
                          <w:tab w:val="left" w:pos="3119"/>
                        </w:tabs>
                        <w:spacing w:before="120" w:after="120"/>
                        <w:ind w:left="426"/>
                        <w:rPr>
                          <w:sz w:val="20"/>
                        </w:rPr>
                      </w:pPr>
                      <w:r w:rsidRPr="00CC319A">
                        <w:rPr>
                          <w:sz w:val="20"/>
                        </w:rPr>
                        <w:t xml:space="preserve">Binder Recovery from </w:t>
                      </w:r>
                      <w:r w:rsidR="00CC319A">
                        <w:rPr>
                          <w:sz w:val="20"/>
                        </w:rPr>
                        <w:br/>
                      </w:r>
                      <w:r w:rsidRPr="00CC319A">
                        <w:rPr>
                          <w:sz w:val="20"/>
                        </w:rPr>
                        <w:t>RAP Source Material</w:t>
                      </w:r>
                      <w:r w:rsidRPr="00CC319A">
                        <w:rPr>
                          <w:sz w:val="20"/>
                        </w:rPr>
                        <w:tab/>
                        <w:t>3</w:t>
                      </w:r>
                    </w:p>
                    <w:p w14:paraId="26D91D3A" w14:textId="77777777" w:rsidR="000705BF" w:rsidRPr="00CC319A" w:rsidRDefault="000705BF" w:rsidP="00CC319A">
                      <w:pPr>
                        <w:tabs>
                          <w:tab w:val="right" w:leader="dot" w:pos="2977"/>
                          <w:tab w:val="left" w:pos="3119"/>
                        </w:tabs>
                        <w:spacing w:before="120" w:after="120"/>
                        <w:ind w:left="426"/>
                        <w:rPr>
                          <w:sz w:val="20"/>
                        </w:rPr>
                      </w:pPr>
                      <w:r w:rsidRPr="00CC319A">
                        <w:rPr>
                          <w:sz w:val="20"/>
                        </w:rPr>
                        <w:t xml:space="preserve">Preparation of the </w:t>
                      </w:r>
                      <w:r w:rsidRPr="00CC319A">
                        <w:rPr>
                          <w:sz w:val="20"/>
                        </w:rPr>
                        <w:br/>
                        <w:t xml:space="preserve">Binder Sample for </w:t>
                      </w:r>
                      <w:r w:rsidRPr="00CC319A">
                        <w:rPr>
                          <w:sz w:val="20"/>
                        </w:rPr>
                        <w:br/>
                        <w:t>DSR Testing</w:t>
                      </w:r>
                      <w:r w:rsidRPr="00CC319A">
                        <w:rPr>
                          <w:sz w:val="20"/>
                        </w:rPr>
                        <w:tab/>
                        <w:t>4</w:t>
                      </w:r>
                    </w:p>
                    <w:p w14:paraId="7242F4E3" w14:textId="77777777" w:rsidR="000705BF" w:rsidRPr="00CC319A" w:rsidRDefault="000705BF" w:rsidP="00CC319A">
                      <w:pPr>
                        <w:pStyle w:val="ListParagraph"/>
                        <w:numPr>
                          <w:ilvl w:val="0"/>
                          <w:numId w:val="34"/>
                        </w:numPr>
                        <w:tabs>
                          <w:tab w:val="right" w:leader="dot" w:pos="2977"/>
                          <w:tab w:val="left" w:pos="3119"/>
                        </w:tabs>
                        <w:spacing w:before="120" w:after="120"/>
                        <w:ind w:left="426" w:hanging="426"/>
                        <w:contextualSpacing w:val="0"/>
                        <w:rPr>
                          <w:b/>
                          <w:sz w:val="20"/>
                        </w:rPr>
                      </w:pPr>
                      <w:r w:rsidRPr="00CC319A">
                        <w:rPr>
                          <w:b/>
                          <w:sz w:val="20"/>
                        </w:rPr>
                        <w:t xml:space="preserve">Measurement of </w:t>
                      </w:r>
                      <w:r w:rsidRPr="00CC319A">
                        <w:rPr>
                          <w:b/>
                          <w:sz w:val="20"/>
                        </w:rPr>
                        <w:br/>
                        <w:t>Complex Viscosity</w:t>
                      </w:r>
                      <w:r w:rsidRPr="00CC319A">
                        <w:rPr>
                          <w:b/>
                          <w:sz w:val="20"/>
                        </w:rPr>
                        <w:tab/>
                      </w:r>
                      <w:r w:rsidR="00F97C69" w:rsidRPr="00CC319A">
                        <w:rPr>
                          <w:b/>
                          <w:sz w:val="20"/>
                        </w:rPr>
                        <w:t>5</w:t>
                      </w:r>
                    </w:p>
                    <w:p w14:paraId="0DB998DC" w14:textId="77777777" w:rsidR="0027129A" w:rsidRDefault="00A73E80" w:rsidP="00CC319A">
                      <w:pPr>
                        <w:pStyle w:val="ListParagraph"/>
                        <w:numPr>
                          <w:ilvl w:val="0"/>
                          <w:numId w:val="34"/>
                        </w:numPr>
                        <w:tabs>
                          <w:tab w:val="right" w:leader="dot" w:pos="2977"/>
                          <w:tab w:val="left" w:pos="3119"/>
                        </w:tabs>
                        <w:spacing w:before="120" w:after="120"/>
                        <w:ind w:left="426" w:hanging="426"/>
                        <w:contextualSpacing w:val="0"/>
                        <w:rPr>
                          <w:b/>
                          <w:sz w:val="20"/>
                        </w:rPr>
                      </w:pPr>
                      <w:r w:rsidRPr="00CC319A">
                        <w:rPr>
                          <w:b/>
                          <w:sz w:val="20"/>
                        </w:rPr>
                        <w:t>Test Report</w:t>
                      </w:r>
                      <w:r w:rsidR="00321CFC" w:rsidRPr="00CC319A">
                        <w:rPr>
                          <w:b/>
                          <w:sz w:val="20"/>
                        </w:rPr>
                        <w:tab/>
                        <w:t>5</w:t>
                      </w:r>
                    </w:p>
                    <w:p w14:paraId="21B6DE9C" w14:textId="59FF723B" w:rsidR="00CE5BDB" w:rsidRPr="00CE5BDB" w:rsidRDefault="00CE5BDB" w:rsidP="00CE5BDB">
                      <w:pPr>
                        <w:tabs>
                          <w:tab w:val="right" w:leader="dot" w:pos="2977"/>
                          <w:tab w:val="left" w:pos="3119"/>
                        </w:tabs>
                        <w:spacing w:before="120" w:after="120"/>
                        <w:rPr>
                          <w:b/>
                          <w:sz w:val="20"/>
                        </w:rPr>
                      </w:pPr>
                    </w:p>
                    <w:p w14:paraId="2429F515" w14:textId="77777777" w:rsidR="0027129A" w:rsidRPr="00CC319A" w:rsidRDefault="0027129A" w:rsidP="00CC319A">
                      <w:pPr>
                        <w:tabs>
                          <w:tab w:val="right" w:leader="dot" w:pos="2977"/>
                        </w:tabs>
                        <w:rPr>
                          <w:sz w:val="20"/>
                        </w:rPr>
                      </w:pPr>
                    </w:p>
                    <w:p w14:paraId="78ABF334" w14:textId="77777777" w:rsidR="00F5726B" w:rsidRDefault="00F5726B"/>
                  </w:txbxContent>
                </v:textbox>
              </v:shape>
            </w:pict>
          </mc:Fallback>
        </mc:AlternateContent>
      </w:r>
      <w:r w:rsidR="00F5726B" w:rsidRPr="007003A4">
        <w:t>Commentary</w:t>
      </w:r>
    </w:p>
    <w:p w14:paraId="32B71457" w14:textId="77777777" w:rsidR="00F5726B" w:rsidRPr="00F5726B" w:rsidRDefault="00F5726B" w:rsidP="00233C88">
      <w:pPr>
        <w:pStyle w:val="BodyText"/>
        <w:spacing w:after="0"/>
        <w:rPr>
          <w:b/>
        </w:rPr>
      </w:pPr>
      <w:r w:rsidRPr="00F5726B">
        <w:rPr>
          <w:b/>
        </w:rPr>
        <w:t>Preface</w:t>
      </w:r>
    </w:p>
    <w:p w14:paraId="34941D1B" w14:textId="77777777" w:rsidR="00FC0913" w:rsidRDefault="00FC0913" w:rsidP="00FC0913">
      <w:pPr>
        <w:pStyle w:val="BodyText"/>
      </w:pPr>
      <w:r>
        <w:t>This test method was prepared by the Bituminous Surfacings Working Group (BSWG) and the Asphalt Research Working Group (ARWG) acting on behalf of the Austroads Pavements Task Force (PTF). Representatives of Austroads, ARRB Group and the Australian Asphalt Pavement Association (AAPA) have been involved in the development and review of this test method.</w:t>
      </w:r>
    </w:p>
    <w:p w14:paraId="312D63EF" w14:textId="07B46E0E" w:rsidR="00FC0913" w:rsidRDefault="00FC0913" w:rsidP="00FC0913">
      <w:pPr>
        <w:pStyle w:val="BodyText"/>
      </w:pPr>
      <w:r>
        <w:t>The viscosity of binder recovered from RAP material is an important parameter in the design asphalt mixes containing RAP. The Dynamic Shear Rheometer (DSR) is a suitable device to measure the viscosity of the binder sample. The instrument operates by repeatedly shearing a disk-shaped sample placed between two parallel circular plates to a pre-set strain level under an oscillation loading mode. During the oscillation loading cycles, the peak force (torque), peak displacement and the time gap between the two peak values are recorded. These values are used to calculate the complex viscosity (</w:t>
      </w:r>
      <w:r w:rsidRPr="00A05085">
        <w:rPr>
          <w:i/>
        </w:rPr>
        <w:sym w:font="Symbol" w:char="F068"/>
      </w:r>
      <w:r w:rsidRPr="00FC4FAC">
        <w:rPr>
          <w:i/>
        </w:rPr>
        <w:t>*</w:t>
      </w:r>
      <w:r>
        <w:t>) as the outcome of this test procedure.</w:t>
      </w:r>
    </w:p>
    <w:p w14:paraId="355F9A79" w14:textId="77777777" w:rsidR="00FC0913" w:rsidRPr="00FC0913" w:rsidRDefault="00FC0913" w:rsidP="00233C88">
      <w:pPr>
        <w:pStyle w:val="BodyText"/>
        <w:spacing w:after="0"/>
        <w:rPr>
          <w:b/>
        </w:rPr>
      </w:pPr>
      <w:r w:rsidRPr="00FC0913">
        <w:rPr>
          <w:b/>
        </w:rPr>
        <w:t>Scope</w:t>
      </w:r>
    </w:p>
    <w:p w14:paraId="2FB5D4D9" w14:textId="1EDC82DE" w:rsidR="00FC0913" w:rsidRPr="002500F7" w:rsidRDefault="00FC0913" w:rsidP="00FC0913">
      <w:pPr>
        <w:pStyle w:val="BodyText"/>
      </w:pPr>
      <w:r>
        <w:t>The test method sets out the procedure for the determination of viscosity of binders recovered from RAP source materials, as well as of virgin binders and rejuvenators. The viscosity is determined under specific conditions of oscillation loading, using a commercial DSR device suitable to conduct testing of asphalt binders. Testing is performed to characterise the viscosity of the RAP binder under the following standard conditions: a temperature of 60</w:t>
      </w:r>
      <w:r>
        <w:rPr>
          <w:rFonts w:cs="Arial"/>
        </w:rPr>
        <w:t>°</w:t>
      </w:r>
      <w:r>
        <w:t>C, an oscillation rate of 1 rad/s and a strain amplitude of 0.1. The viscosity results obtained through this method can be used in the design of binder blends containing RAP binder, virgin binder and/or rejuvenator to a specified viscosity.</w:t>
      </w:r>
    </w:p>
    <w:p w14:paraId="6DB347D8" w14:textId="77777777" w:rsidR="00FC0913" w:rsidRPr="00FC0913" w:rsidRDefault="00FC0913" w:rsidP="00233C88">
      <w:pPr>
        <w:pStyle w:val="BodyText"/>
        <w:spacing w:after="0"/>
        <w:rPr>
          <w:b/>
        </w:rPr>
      </w:pPr>
      <w:r w:rsidRPr="00FC0913">
        <w:rPr>
          <w:b/>
        </w:rPr>
        <w:t>Further Development</w:t>
      </w:r>
    </w:p>
    <w:p w14:paraId="11D82075" w14:textId="77777777" w:rsidR="00FC0913" w:rsidRDefault="00FC0913" w:rsidP="00FC0913">
      <w:pPr>
        <w:pStyle w:val="BodyText"/>
      </w:pPr>
      <w:r>
        <w:t>This test method is under development and some changes in the test parameters may occur in the future.</w:t>
      </w:r>
    </w:p>
    <w:p w14:paraId="2B61ED11" w14:textId="77777777" w:rsidR="00FC0913" w:rsidRPr="00FC0913" w:rsidRDefault="00FC0913" w:rsidP="00233C88">
      <w:pPr>
        <w:pStyle w:val="BodyText"/>
        <w:spacing w:after="0"/>
        <w:rPr>
          <w:b/>
        </w:rPr>
      </w:pPr>
      <w:r w:rsidRPr="00FC0913">
        <w:rPr>
          <w:b/>
        </w:rPr>
        <w:t>Safety Disclaimer</w:t>
      </w:r>
    </w:p>
    <w:p w14:paraId="66D0605E" w14:textId="74E17856" w:rsidR="00F5726B" w:rsidRPr="002500F7" w:rsidRDefault="00FC0913" w:rsidP="00FC0913">
      <w:pPr>
        <w:pStyle w:val="BodyText"/>
        <w:rPr>
          <w:b/>
        </w:rPr>
      </w:pPr>
      <w:r w:rsidRPr="00FC0913">
        <w:rPr>
          <w:rFonts w:eastAsia="Arial,Bold"/>
          <w:b/>
        </w:rPr>
        <w:t xml:space="preserve">Warning: the use of this Austroads test method may involve hazardous materials, </w:t>
      </w:r>
      <w:proofErr w:type="gramStart"/>
      <w:r w:rsidRPr="00FC0913">
        <w:rPr>
          <w:rFonts w:eastAsia="Arial,Bold"/>
          <w:b/>
        </w:rPr>
        <w:t>operations</w:t>
      </w:r>
      <w:proofErr w:type="gramEnd"/>
      <w:r w:rsidRPr="00FC0913">
        <w:rPr>
          <w:rFonts w:eastAsia="Arial,Bold"/>
          <w:b/>
        </w:rPr>
        <w:t xml:space="preserve"> and equipment. This Austroads test method does not purport to address </w:t>
      </w:r>
      <w:proofErr w:type="gramStart"/>
      <w:r w:rsidRPr="00FC0913">
        <w:rPr>
          <w:rFonts w:eastAsia="Arial,Bold"/>
          <w:b/>
        </w:rPr>
        <w:t>all of</w:t>
      </w:r>
      <w:proofErr w:type="gramEnd"/>
      <w:r w:rsidRPr="00FC0913">
        <w:rPr>
          <w:rFonts w:eastAsia="Arial,Bold"/>
          <w:b/>
        </w:rPr>
        <w:t xml:space="preserve"> the safety problems associated with its use. It is the responsibility of the user of this Austroads test method to establish appropriate safety and health practices and determine the applicability of regulatory limitations prior to use.</w:t>
      </w:r>
    </w:p>
    <w:p w14:paraId="630DE304" w14:textId="77777777" w:rsidR="00F5726B" w:rsidRDefault="00F5726B" w:rsidP="00F97C69">
      <w:pPr>
        <w:pStyle w:val="Heading1"/>
      </w:pPr>
      <w:bookmarkStart w:id="0" w:name="_INTRODUCTION"/>
      <w:bookmarkStart w:id="1" w:name="_Toc131221135"/>
      <w:bookmarkStart w:id="2" w:name="_Ref241385664"/>
      <w:bookmarkStart w:id="3" w:name="_Ref241385686"/>
      <w:bookmarkStart w:id="4" w:name="_Ref241385716"/>
      <w:bookmarkStart w:id="5" w:name="_Ref241385742"/>
      <w:bookmarkStart w:id="6" w:name="_Ref241385869"/>
      <w:bookmarkStart w:id="7" w:name="_Ref241385905"/>
      <w:bookmarkStart w:id="8" w:name="_Toc261610811"/>
      <w:bookmarkEnd w:id="0"/>
      <w:bookmarkEnd w:id="1"/>
      <w:r w:rsidRPr="00F5726B">
        <w:lastRenderedPageBreak/>
        <w:t>References</w:t>
      </w:r>
    </w:p>
    <w:bookmarkEnd w:id="2"/>
    <w:bookmarkEnd w:id="3"/>
    <w:bookmarkEnd w:id="4"/>
    <w:bookmarkEnd w:id="5"/>
    <w:bookmarkEnd w:id="6"/>
    <w:bookmarkEnd w:id="7"/>
    <w:bookmarkEnd w:id="8"/>
    <w:p w14:paraId="26CB0DBC" w14:textId="77777777" w:rsidR="00F5726B" w:rsidRDefault="00F5726B" w:rsidP="00F5726B">
      <w:pPr>
        <w:pStyle w:val="Paragraph"/>
      </w:pPr>
      <w:r>
        <w:t>The following documents are referred to in this method:</w:t>
      </w:r>
    </w:p>
    <w:tbl>
      <w:tblPr>
        <w:tblW w:w="5000"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770"/>
        <w:gridCol w:w="7869"/>
      </w:tblGrid>
      <w:tr w:rsidR="00F5726B" w:rsidRPr="007003A4" w14:paraId="1F2E870C" w14:textId="77777777" w:rsidTr="00FC0913">
        <w:trPr>
          <w:cantSplit/>
          <w:tblHeader/>
        </w:trPr>
        <w:tc>
          <w:tcPr>
            <w:tcW w:w="5000" w:type="pct"/>
            <w:gridSpan w:val="2"/>
            <w:tcBorders>
              <w:bottom w:val="nil"/>
            </w:tcBorders>
            <w:shd w:val="clear" w:color="auto" w:fill="auto"/>
            <w:vAlign w:val="center"/>
          </w:tcPr>
          <w:p w14:paraId="56DAB3BF" w14:textId="77777777" w:rsidR="00F5726B" w:rsidRPr="003D5A6C" w:rsidRDefault="00F5726B" w:rsidP="0027129A">
            <w:pPr>
              <w:pStyle w:val="Paragraph"/>
              <w:spacing w:before="120" w:after="120"/>
            </w:pPr>
            <w:r>
              <w:rPr>
                <w:b/>
              </w:rPr>
              <w:t>Austroads Test Methods</w:t>
            </w:r>
          </w:p>
        </w:tc>
      </w:tr>
      <w:tr w:rsidR="00FC0913" w:rsidRPr="007003A4" w14:paraId="5A318F2F" w14:textId="77777777" w:rsidTr="00FC0913">
        <w:trPr>
          <w:cantSplit/>
          <w:tblHeader/>
        </w:trPr>
        <w:tc>
          <w:tcPr>
            <w:tcW w:w="918" w:type="pct"/>
            <w:tcBorders>
              <w:top w:val="nil"/>
              <w:bottom w:val="nil"/>
            </w:tcBorders>
            <w:shd w:val="clear" w:color="auto" w:fill="auto"/>
          </w:tcPr>
          <w:p w14:paraId="56FF96F9" w14:textId="540F7785" w:rsidR="00FC0913" w:rsidRPr="00B9644D" w:rsidRDefault="008D0BC9" w:rsidP="007F0305">
            <w:pPr>
              <w:pStyle w:val="Paragraph"/>
            </w:pPr>
            <w:r>
              <w:t>ATM</w:t>
            </w:r>
            <w:r w:rsidR="006653E6">
              <w:t xml:space="preserve"> </w:t>
            </w:r>
            <w:r>
              <w:t>102</w:t>
            </w:r>
          </w:p>
        </w:tc>
        <w:tc>
          <w:tcPr>
            <w:tcW w:w="4082" w:type="pct"/>
            <w:tcBorders>
              <w:top w:val="nil"/>
              <w:bottom w:val="nil"/>
            </w:tcBorders>
            <w:shd w:val="clear" w:color="auto" w:fill="auto"/>
          </w:tcPr>
          <w:p w14:paraId="264FB077" w14:textId="46CC7EF5" w:rsidR="00FC0913" w:rsidRPr="00B9644D" w:rsidRDefault="008D0BC9" w:rsidP="008D0BC9">
            <w:pPr>
              <w:pStyle w:val="Paragraph"/>
            </w:pPr>
            <w:r>
              <w:t xml:space="preserve">Protocol for Handling Modified Binders in </w:t>
            </w:r>
            <w:r w:rsidR="006653E6">
              <w:t>the</w:t>
            </w:r>
            <w:r>
              <w:t xml:space="preserve"> Laboratory</w:t>
            </w:r>
          </w:p>
        </w:tc>
      </w:tr>
      <w:tr w:rsidR="00FC0913" w:rsidRPr="007003A4" w14:paraId="160EFBF8" w14:textId="77777777" w:rsidTr="00FC0913">
        <w:trPr>
          <w:cantSplit/>
          <w:tblHeader/>
        </w:trPr>
        <w:tc>
          <w:tcPr>
            <w:tcW w:w="918" w:type="pct"/>
            <w:tcBorders>
              <w:top w:val="nil"/>
              <w:bottom w:val="single" w:sz="4" w:space="0" w:color="auto"/>
            </w:tcBorders>
            <w:shd w:val="clear" w:color="auto" w:fill="auto"/>
          </w:tcPr>
          <w:p w14:paraId="3A4EE2A1" w14:textId="30D17CA0" w:rsidR="00FC0913" w:rsidRPr="00C93957" w:rsidRDefault="008D0BC9" w:rsidP="007F0305">
            <w:pPr>
              <w:pStyle w:val="Paragraph"/>
            </w:pPr>
            <w:r>
              <w:t>ATM</w:t>
            </w:r>
            <w:r w:rsidR="006653E6">
              <w:t xml:space="preserve"> </w:t>
            </w:r>
            <w:r>
              <w:t>191</w:t>
            </w:r>
          </w:p>
        </w:tc>
        <w:tc>
          <w:tcPr>
            <w:tcW w:w="4082" w:type="pct"/>
            <w:tcBorders>
              <w:top w:val="nil"/>
              <w:bottom w:val="single" w:sz="4" w:space="0" w:color="auto"/>
            </w:tcBorders>
            <w:shd w:val="clear" w:color="auto" w:fill="auto"/>
          </w:tcPr>
          <w:p w14:paraId="7F590B2F" w14:textId="77777777" w:rsidR="00FC0913" w:rsidRPr="00C93957" w:rsidRDefault="00FC0913" w:rsidP="007F0305">
            <w:pPr>
              <w:pStyle w:val="Paragraph"/>
            </w:pPr>
            <w:r w:rsidRPr="00C93957">
              <w:t>Extraction of bituminous binder from asphalt.</w:t>
            </w:r>
          </w:p>
        </w:tc>
      </w:tr>
      <w:tr w:rsidR="00FC0913" w14:paraId="4F25E9EB" w14:textId="77777777" w:rsidTr="0027129A">
        <w:trPr>
          <w:cantSplit/>
        </w:trPr>
        <w:tc>
          <w:tcPr>
            <w:tcW w:w="5000" w:type="pct"/>
            <w:gridSpan w:val="2"/>
            <w:tcBorders>
              <w:bottom w:val="nil"/>
            </w:tcBorders>
            <w:shd w:val="clear" w:color="auto" w:fill="auto"/>
          </w:tcPr>
          <w:p w14:paraId="220C5BAE" w14:textId="77777777" w:rsidR="00FC0913" w:rsidRPr="00914D30" w:rsidRDefault="00FC0913" w:rsidP="0027129A">
            <w:pPr>
              <w:pStyle w:val="Paragraph"/>
              <w:spacing w:before="120" w:after="120"/>
              <w:rPr>
                <w:b/>
              </w:rPr>
            </w:pPr>
            <w:r w:rsidRPr="00914D30">
              <w:rPr>
                <w:b/>
              </w:rPr>
              <w:t>Australian/New Zealand Standard</w:t>
            </w:r>
          </w:p>
        </w:tc>
      </w:tr>
      <w:tr w:rsidR="006653E6" w14:paraId="6E0CF78F" w14:textId="77777777" w:rsidTr="00FC0913">
        <w:trPr>
          <w:cantSplit/>
        </w:trPr>
        <w:tc>
          <w:tcPr>
            <w:tcW w:w="918" w:type="pct"/>
            <w:tcBorders>
              <w:top w:val="nil"/>
              <w:bottom w:val="single" w:sz="4" w:space="0" w:color="auto"/>
            </w:tcBorders>
            <w:shd w:val="clear" w:color="auto" w:fill="auto"/>
          </w:tcPr>
          <w:p w14:paraId="1B0F47E3" w14:textId="7C11925D" w:rsidR="006653E6" w:rsidRPr="000241CF" w:rsidRDefault="006653E6" w:rsidP="006653E6">
            <w:pPr>
              <w:pStyle w:val="Paragraph"/>
            </w:pPr>
            <w:r w:rsidRPr="000241CF">
              <w:t>AS/NZS 2341.2</w:t>
            </w:r>
          </w:p>
        </w:tc>
        <w:tc>
          <w:tcPr>
            <w:tcW w:w="4082" w:type="pct"/>
            <w:tcBorders>
              <w:top w:val="nil"/>
              <w:bottom w:val="single" w:sz="4" w:space="0" w:color="auto"/>
            </w:tcBorders>
            <w:shd w:val="clear" w:color="auto" w:fill="auto"/>
          </w:tcPr>
          <w:p w14:paraId="34459FB7" w14:textId="42564451" w:rsidR="006653E6" w:rsidRDefault="006653E6" w:rsidP="006653E6">
            <w:pPr>
              <w:pStyle w:val="Paragraph"/>
            </w:pPr>
            <w:r w:rsidRPr="008D0BC9">
              <w:t>Methods of testing bitumen and related roadmaking products, Method 2: Determination of dynamic viscosity by vacuum capillary viscometer</w:t>
            </w:r>
          </w:p>
        </w:tc>
      </w:tr>
      <w:tr w:rsidR="00FC0913" w14:paraId="4B687EDC" w14:textId="77777777" w:rsidTr="00FC0913">
        <w:trPr>
          <w:cantSplit/>
        </w:trPr>
        <w:tc>
          <w:tcPr>
            <w:tcW w:w="918" w:type="pct"/>
            <w:tcBorders>
              <w:top w:val="nil"/>
              <w:bottom w:val="single" w:sz="4" w:space="0" w:color="auto"/>
            </w:tcBorders>
            <w:shd w:val="clear" w:color="auto" w:fill="auto"/>
          </w:tcPr>
          <w:p w14:paraId="7C8BAFB0" w14:textId="77777777" w:rsidR="00FC0913" w:rsidRDefault="00FC0913" w:rsidP="007F0305">
            <w:pPr>
              <w:pStyle w:val="Paragraph"/>
            </w:pPr>
            <w:r>
              <w:t>AS/NZS 2341.21</w:t>
            </w:r>
          </w:p>
        </w:tc>
        <w:tc>
          <w:tcPr>
            <w:tcW w:w="4082" w:type="pct"/>
            <w:tcBorders>
              <w:top w:val="nil"/>
              <w:bottom w:val="single" w:sz="4" w:space="0" w:color="auto"/>
            </w:tcBorders>
            <w:shd w:val="clear" w:color="auto" w:fill="auto"/>
          </w:tcPr>
          <w:p w14:paraId="15DFF28B" w14:textId="77777777" w:rsidR="00FC0913" w:rsidRDefault="00FC0913" w:rsidP="007F0305">
            <w:pPr>
              <w:pStyle w:val="Paragraph"/>
            </w:pPr>
            <w:r>
              <w:t>Method of testing bitumen and related roadmaking products – Method 21: Sample preparation.</w:t>
            </w:r>
          </w:p>
        </w:tc>
      </w:tr>
      <w:tr w:rsidR="00FC0913" w14:paraId="24110393" w14:textId="77777777" w:rsidTr="00FC0913">
        <w:trPr>
          <w:cantSplit/>
        </w:trPr>
        <w:tc>
          <w:tcPr>
            <w:tcW w:w="5000" w:type="pct"/>
            <w:gridSpan w:val="2"/>
            <w:tcBorders>
              <w:bottom w:val="nil"/>
            </w:tcBorders>
            <w:shd w:val="clear" w:color="auto" w:fill="auto"/>
          </w:tcPr>
          <w:p w14:paraId="02D798E4" w14:textId="77777777" w:rsidR="00FC0913" w:rsidRPr="00F961A5" w:rsidRDefault="00FC0913" w:rsidP="0027129A">
            <w:pPr>
              <w:pStyle w:val="Paragraph"/>
              <w:spacing w:before="120" w:after="120"/>
              <w:rPr>
                <w:b/>
              </w:rPr>
            </w:pPr>
            <w:r w:rsidRPr="00914D30">
              <w:rPr>
                <w:b/>
              </w:rPr>
              <w:t>A</w:t>
            </w:r>
            <w:r>
              <w:rPr>
                <w:b/>
              </w:rPr>
              <w:t>STM International</w:t>
            </w:r>
          </w:p>
        </w:tc>
      </w:tr>
      <w:tr w:rsidR="00FC0913" w14:paraId="3925C0BB" w14:textId="77777777" w:rsidTr="00FC0913">
        <w:trPr>
          <w:cantSplit/>
        </w:trPr>
        <w:tc>
          <w:tcPr>
            <w:tcW w:w="918" w:type="pct"/>
            <w:tcBorders>
              <w:top w:val="nil"/>
              <w:bottom w:val="single" w:sz="4" w:space="0" w:color="auto"/>
            </w:tcBorders>
            <w:shd w:val="clear" w:color="auto" w:fill="auto"/>
          </w:tcPr>
          <w:p w14:paraId="3BC2E058" w14:textId="77777777" w:rsidR="00FC0913" w:rsidRDefault="00FC0913" w:rsidP="007F0305">
            <w:pPr>
              <w:pStyle w:val="Paragraph"/>
            </w:pPr>
            <w:r>
              <w:t>ASTM D7175</w:t>
            </w:r>
          </w:p>
        </w:tc>
        <w:tc>
          <w:tcPr>
            <w:tcW w:w="4082" w:type="pct"/>
            <w:tcBorders>
              <w:top w:val="nil"/>
              <w:bottom w:val="single" w:sz="4" w:space="0" w:color="auto"/>
            </w:tcBorders>
            <w:shd w:val="clear" w:color="auto" w:fill="auto"/>
          </w:tcPr>
          <w:p w14:paraId="3E255474" w14:textId="77777777" w:rsidR="00FC0913" w:rsidRDefault="00FC0913" w:rsidP="007F0305">
            <w:pPr>
              <w:pStyle w:val="Paragraph"/>
            </w:pPr>
            <w:r>
              <w:t>Determining the Rheological Properties of Asphalt Binder Using a Dynamic Shear Rheometer (DSR).</w:t>
            </w:r>
          </w:p>
        </w:tc>
      </w:tr>
    </w:tbl>
    <w:p w14:paraId="0539BADC" w14:textId="77777777" w:rsidR="00FC0913" w:rsidRPr="00BB7E0A" w:rsidRDefault="00FC0913" w:rsidP="00F97C69">
      <w:pPr>
        <w:pStyle w:val="Heading1"/>
      </w:pPr>
      <w:bookmarkStart w:id="9" w:name="_Toc378160529"/>
      <w:r w:rsidRPr="00FC0913">
        <w:t>General</w:t>
      </w:r>
    </w:p>
    <w:p w14:paraId="12C2359C" w14:textId="0EB3EC22" w:rsidR="00FC0913" w:rsidRPr="008F54C5" w:rsidRDefault="00FC0913" w:rsidP="00FC0913">
      <w:pPr>
        <w:pStyle w:val="BodyText"/>
      </w:pPr>
      <w:r w:rsidRPr="00BB7E0A">
        <w:t xml:space="preserve">This test method provides a </w:t>
      </w:r>
      <w:r>
        <w:t xml:space="preserve">characterisation of the viscosity of the components of a binder blend containing RAP </w:t>
      </w:r>
      <w:r w:rsidRPr="00BB7E0A">
        <w:t>using a DSR device. Other conventional viscosity measurement methods (</w:t>
      </w:r>
      <w:proofErr w:type="gramStart"/>
      <w:r w:rsidRPr="00BB7E0A">
        <w:t>e.g.</w:t>
      </w:r>
      <w:proofErr w:type="gramEnd"/>
      <w:r w:rsidRPr="00BB7E0A">
        <w:t xml:space="preserve"> dynamic viscosity by flow through a capillary tube</w:t>
      </w:r>
      <w:r w:rsidRPr="00BB7E0A" w:rsidDel="003242AC">
        <w:t xml:space="preserve"> </w:t>
      </w:r>
      <w:r w:rsidRPr="00BB7E0A">
        <w:t>as described in AS</w:t>
      </w:r>
      <w:r w:rsidR="00767571">
        <w:t>/NZS</w:t>
      </w:r>
      <w:r w:rsidRPr="00BB7E0A">
        <w:t xml:space="preserve"> 2341.2) c</w:t>
      </w:r>
      <w:r>
        <w:t>ould be used as an alternative approach</w:t>
      </w:r>
      <w:r w:rsidRPr="00BB7E0A">
        <w:t xml:space="preserve">. In such cases, this test method is not </w:t>
      </w:r>
      <w:proofErr w:type="gramStart"/>
      <w:r w:rsidRPr="00BB7E0A">
        <w:t>relevant</w:t>
      </w:r>
      <w:proofErr w:type="gramEnd"/>
      <w:r w:rsidRPr="00BB7E0A">
        <w:t xml:space="preserve"> and the users should follow the formal procedure as set by the relevant test method.</w:t>
      </w:r>
    </w:p>
    <w:p w14:paraId="3F8F512D" w14:textId="77777777" w:rsidR="00FC0913" w:rsidRDefault="00FC0913" w:rsidP="00F97C69">
      <w:pPr>
        <w:pStyle w:val="Heading1"/>
        <w:pageBreakBefore/>
        <w:spacing w:before="360"/>
      </w:pPr>
      <w:r w:rsidRPr="00FC0913">
        <w:lastRenderedPageBreak/>
        <w:t>Equipment</w:t>
      </w:r>
    </w:p>
    <w:p w14:paraId="782A0B54" w14:textId="77777777" w:rsidR="00FC0913" w:rsidRPr="00111095" w:rsidRDefault="00FC0913" w:rsidP="00A73E80">
      <w:pPr>
        <w:pStyle w:val="NumberedList"/>
      </w:pPr>
      <w:r w:rsidRPr="00111095">
        <w:t xml:space="preserve">DSR that </w:t>
      </w:r>
      <w:r w:rsidRPr="00FC0913">
        <w:t>satisfies</w:t>
      </w:r>
      <w:r w:rsidRPr="00111095">
        <w:t xml:space="preserve"> the mechanical/ope</w:t>
      </w:r>
      <w:r>
        <w:t>rational requirements of ASTM D</w:t>
      </w:r>
      <w:r w:rsidRPr="00111095">
        <w:t>7175.</w:t>
      </w:r>
    </w:p>
    <w:p w14:paraId="00018982" w14:textId="07A4D472" w:rsidR="00FC0913" w:rsidRPr="00A73E80" w:rsidRDefault="00FC0913" w:rsidP="00A73E80">
      <w:pPr>
        <w:pStyle w:val="BodyText"/>
        <w:ind w:left="567"/>
        <w:rPr>
          <w:i/>
        </w:rPr>
      </w:pPr>
      <w:r w:rsidRPr="00FC0913">
        <w:rPr>
          <w:i/>
        </w:rPr>
        <w:t xml:space="preserve">Note: DSR consists of </w:t>
      </w:r>
      <w:proofErr w:type="gramStart"/>
      <w:r w:rsidRPr="00FC0913">
        <w:rPr>
          <w:i/>
        </w:rPr>
        <w:t>a number of</w:t>
      </w:r>
      <w:proofErr w:type="gramEnd"/>
      <w:r w:rsidRPr="00FC0913">
        <w:rPr>
          <w:i/>
        </w:rPr>
        <w:t xml:space="preserve"> parts such as an environmental chamber, a loading device, and a data acquisition system. These parts may be attached to the main unit as a modular system or incorporated in the main unit depending on the design of a specific product. Regardless of the design, meeting requirements in ASTM D7175 ensures that the device is suitable for testing.</w:t>
      </w:r>
    </w:p>
    <w:p w14:paraId="5604FA98" w14:textId="77777777" w:rsidR="00FC0913" w:rsidRPr="00A73E80" w:rsidRDefault="00FC0913" w:rsidP="00A73E80">
      <w:pPr>
        <w:pStyle w:val="NumberedList"/>
      </w:pPr>
      <w:r w:rsidRPr="00A73E80">
        <w:t>Computer capable of operating the DSR manufacturer supplied control/data acquisition software.</w:t>
      </w:r>
    </w:p>
    <w:p w14:paraId="180E862B" w14:textId="77777777" w:rsidR="00FC0913" w:rsidRPr="00A73E80" w:rsidRDefault="00FC0913" w:rsidP="00A73E80">
      <w:pPr>
        <w:pStyle w:val="NumberedList"/>
      </w:pPr>
      <w:r w:rsidRPr="00A73E80">
        <w:t>25.00 (</w:t>
      </w:r>
      <w:r w:rsidRPr="00A73E80">
        <w:sym w:font="Symbol" w:char="F0B1"/>
      </w:r>
      <w:r w:rsidRPr="00A73E80">
        <w:t xml:space="preserve"> 0.05) mm diameter parallel metal test plates supplied by the DSR manufacturer.</w:t>
      </w:r>
    </w:p>
    <w:p w14:paraId="003DE502" w14:textId="77777777" w:rsidR="00FC0913" w:rsidRPr="00A73E80" w:rsidRDefault="00FC0913" w:rsidP="00A73E80">
      <w:pPr>
        <w:pStyle w:val="NumberedList"/>
      </w:pPr>
      <w:r w:rsidRPr="00A73E80">
        <w:t>Silicone rubber moulds for 25.00 mm plates supplied by the DSR manufacturer.</w:t>
      </w:r>
    </w:p>
    <w:p w14:paraId="618738D8" w14:textId="77777777" w:rsidR="00FC0913" w:rsidRPr="00A73E80" w:rsidRDefault="00FC0913" w:rsidP="00A73E80">
      <w:pPr>
        <w:pStyle w:val="NumberedList"/>
      </w:pPr>
      <w:r w:rsidRPr="00A73E80">
        <w:t>Trimming tool: Thin metal tool supplied by the DSR manufacturer or a spatula.</w:t>
      </w:r>
    </w:p>
    <w:p w14:paraId="1B9C9C60" w14:textId="65637FB0" w:rsidR="00FC0913" w:rsidRPr="00A73E80" w:rsidRDefault="00FC0913" w:rsidP="00A73E80">
      <w:pPr>
        <w:pStyle w:val="NumberedList"/>
      </w:pPr>
      <w:r w:rsidRPr="00A73E80">
        <w:t>Heat source: Heat lamp (250 Watts recommended), hot plate operating at temperature of 150°C ± 5°C, or oven thermostatically controlled to operate at temperature of 100°C ± 5°C.</w:t>
      </w:r>
    </w:p>
    <w:p w14:paraId="6227D1EF" w14:textId="77777777" w:rsidR="00FC0913" w:rsidRPr="00A73E80" w:rsidRDefault="00FC0913" w:rsidP="00A73E80">
      <w:pPr>
        <w:pStyle w:val="NumberedList"/>
      </w:pPr>
      <w:r w:rsidRPr="00A73E80">
        <w:t>Small butane torch.</w:t>
      </w:r>
    </w:p>
    <w:p w14:paraId="2CADAD78" w14:textId="77777777" w:rsidR="00FC0913" w:rsidRPr="00FC0913" w:rsidRDefault="00FC0913" w:rsidP="00A73E80">
      <w:pPr>
        <w:pStyle w:val="NumberedList"/>
      </w:pPr>
      <w:r w:rsidRPr="00A73E80">
        <w:t>Compressed air supply</w:t>
      </w:r>
      <w:r w:rsidRPr="00FC0913">
        <w:t>.</w:t>
      </w:r>
    </w:p>
    <w:p w14:paraId="1DE4A0CC" w14:textId="77777777" w:rsidR="00FC0913" w:rsidRDefault="00FC0913" w:rsidP="008C229B">
      <w:pPr>
        <w:pStyle w:val="Heading2"/>
      </w:pPr>
      <w:r w:rsidRPr="008C229B">
        <w:t>Verification</w:t>
      </w:r>
      <w:r>
        <w:t xml:space="preserve"> of DSR</w:t>
      </w:r>
    </w:p>
    <w:p w14:paraId="66F98188" w14:textId="77777777" w:rsidR="00FC0913" w:rsidRDefault="00FC0913" w:rsidP="00FC0913">
      <w:pPr>
        <w:pStyle w:val="BodyText"/>
      </w:pPr>
      <w:r>
        <w:t>Verify the accuracy of the DSR relating to temperature control, test plate geometry and torque transducer in accordance with the calibration methods of ASTM D7175.</w:t>
      </w:r>
    </w:p>
    <w:p w14:paraId="0CEB2CEE" w14:textId="77777777" w:rsidR="00FC0913" w:rsidRDefault="00FC0913" w:rsidP="00C12261">
      <w:pPr>
        <w:pStyle w:val="Heading2"/>
      </w:pPr>
      <w:bookmarkStart w:id="10" w:name="_Ref381800963"/>
      <w:r w:rsidRPr="00FC0913">
        <w:t>Preparation</w:t>
      </w:r>
      <w:r>
        <w:t xml:space="preserve"> of Apparatus</w:t>
      </w:r>
      <w:bookmarkEnd w:id="10"/>
    </w:p>
    <w:p w14:paraId="352756DE" w14:textId="37E53FBF" w:rsidR="00FC0913" w:rsidRPr="006C5D4E" w:rsidRDefault="00FC0913" w:rsidP="00FC0913">
      <w:pPr>
        <w:pStyle w:val="BodyText"/>
      </w:pPr>
      <w:r>
        <w:t xml:space="preserve">Preparation of the apparatus for testing shall be </w:t>
      </w:r>
      <w:proofErr w:type="gramStart"/>
      <w:r>
        <w:t>similar to</w:t>
      </w:r>
      <w:proofErr w:type="gramEnd"/>
      <w:r>
        <w:t xml:space="preserve"> configuration for test</w:t>
      </w:r>
      <w:r w:rsidR="00B01EC3">
        <w:t>ing in accordance with ASTM </w:t>
      </w:r>
      <w:r>
        <w:t xml:space="preserve">D7175. </w:t>
      </w:r>
      <w:r w:rsidRPr="00611F09">
        <w:t>The instrument should be prepared for testing in accordance with the manufacturer’s instructions</w:t>
      </w:r>
      <w:r>
        <w:t>.</w:t>
      </w:r>
    </w:p>
    <w:p w14:paraId="413C4329" w14:textId="77777777" w:rsidR="00FC0913" w:rsidRDefault="00FC0913" w:rsidP="00F97C69">
      <w:pPr>
        <w:pStyle w:val="Heading1"/>
      </w:pPr>
      <w:r w:rsidRPr="00FC0913">
        <w:t>Sample</w:t>
      </w:r>
      <w:r>
        <w:t xml:space="preserve"> Preparation</w:t>
      </w:r>
    </w:p>
    <w:p w14:paraId="3FE964CB" w14:textId="77777777" w:rsidR="00FC0913" w:rsidRDefault="00FC0913" w:rsidP="00C12261">
      <w:pPr>
        <w:pStyle w:val="Heading2"/>
      </w:pPr>
      <w:r>
        <w:t>Sample Handling Precaution</w:t>
      </w:r>
    </w:p>
    <w:p w14:paraId="77CCA4F9" w14:textId="35267042" w:rsidR="00FC0913" w:rsidRDefault="00FC0913" w:rsidP="00FC0913">
      <w:pPr>
        <w:pStyle w:val="BodyText"/>
      </w:pPr>
      <w:r>
        <w:t>Precautions required during sample handling are described in</w:t>
      </w:r>
      <w:r w:rsidR="00767571">
        <w:t xml:space="preserve"> ATM 102</w:t>
      </w:r>
      <w:r>
        <w:t>.</w:t>
      </w:r>
    </w:p>
    <w:p w14:paraId="00E1CD83" w14:textId="77777777" w:rsidR="00FC0913" w:rsidRDefault="00FC0913" w:rsidP="00C12261">
      <w:pPr>
        <w:pStyle w:val="Heading2"/>
      </w:pPr>
      <w:r>
        <w:t xml:space="preserve">Binder </w:t>
      </w:r>
      <w:r w:rsidRPr="00FC0913">
        <w:t>Recovery</w:t>
      </w:r>
      <w:r>
        <w:t xml:space="preserve"> from RAP Source Material</w:t>
      </w:r>
    </w:p>
    <w:p w14:paraId="7195C12D" w14:textId="53B4DA1A" w:rsidR="00FC0913" w:rsidRDefault="00FC0913" w:rsidP="00FC0913">
      <w:pPr>
        <w:pStyle w:val="BodyText"/>
      </w:pPr>
      <w:r>
        <w:t>The binder sample is extracted from the RAP material using the binder recovery process as described in</w:t>
      </w:r>
      <w:r w:rsidR="00767571">
        <w:t xml:space="preserve"> ATM 191</w:t>
      </w:r>
      <w:r>
        <w:t xml:space="preserve">, or appropriate alternative method as specified by the road agency. Four grams of recovered </w:t>
      </w:r>
      <w:r w:rsidRPr="00FC0913">
        <w:t>binder</w:t>
      </w:r>
      <w:r>
        <w:t xml:space="preserve"> sample should be sufficient to conduct duplicate DSR testing as required by this method.</w:t>
      </w:r>
    </w:p>
    <w:p w14:paraId="1920CA18" w14:textId="0C258246" w:rsidR="00FC0913" w:rsidRPr="00FC0913" w:rsidRDefault="00FC0913" w:rsidP="00FC0913">
      <w:pPr>
        <w:pStyle w:val="BodyText"/>
        <w:rPr>
          <w:i/>
        </w:rPr>
      </w:pPr>
      <w:r w:rsidRPr="00FC0913">
        <w:rPr>
          <w:i/>
        </w:rPr>
        <w:t>Note: Other binders (</w:t>
      </w:r>
      <w:proofErr w:type="gramStart"/>
      <w:r w:rsidRPr="00FC0913">
        <w:rPr>
          <w:i/>
        </w:rPr>
        <w:t>e.g.</w:t>
      </w:r>
      <w:proofErr w:type="gramEnd"/>
      <w:r w:rsidRPr="00FC0913">
        <w:rPr>
          <w:i/>
        </w:rPr>
        <w:t xml:space="preserve"> virgin binder) can also be tested according to this method if required. In such cases, this step is not needed.</w:t>
      </w:r>
    </w:p>
    <w:p w14:paraId="19F5CB92" w14:textId="77777777" w:rsidR="00FC0913" w:rsidRDefault="00FC0913" w:rsidP="00C12261">
      <w:pPr>
        <w:pStyle w:val="Heading2"/>
        <w:pageBreakBefore/>
      </w:pPr>
      <w:bookmarkStart w:id="11" w:name="_Ref383693407"/>
      <w:r w:rsidRPr="00FC0913">
        <w:lastRenderedPageBreak/>
        <w:t>Preparation</w:t>
      </w:r>
      <w:r>
        <w:t xml:space="preserve"> of the Binder Sample for DSR Testing</w:t>
      </w:r>
      <w:bookmarkEnd w:id="11"/>
    </w:p>
    <w:p w14:paraId="058F5325" w14:textId="77777777" w:rsidR="00FC0913" w:rsidRDefault="00FC0913" w:rsidP="00A73E80">
      <w:pPr>
        <w:pStyle w:val="BodyText"/>
      </w:pPr>
      <w:r w:rsidRPr="00111095">
        <w:t>The sample preparation procedure describe</w:t>
      </w:r>
      <w:r>
        <w:t>d</w:t>
      </w:r>
      <w:r w:rsidRPr="00111095">
        <w:t xml:space="preserve"> in this section is primarily for where the amount of binder sample available for testing is</w:t>
      </w:r>
      <w:r>
        <w:t xml:space="preserve"> very small (</w:t>
      </w:r>
      <w:proofErr w:type="gramStart"/>
      <w:r>
        <w:t>e.g.</w:t>
      </w:r>
      <w:proofErr w:type="gramEnd"/>
      <w:r>
        <w:t xml:space="preserve"> RAP binder).</w:t>
      </w:r>
    </w:p>
    <w:p w14:paraId="66756145" w14:textId="5C1FF0FC" w:rsidR="00FC0913" w:rsidRPr="00A73E80" w:rsidRDefault="00FC0913" w:rsidP="000705BF">
      <w:pPr>
        <w:pStyle w:val="NumberedList"/>
        <w:numPr>
          <w:ilvl w:val="0"/>
          <w:numId w:val="31"/>
        </w:numPr>
        <w:tabs>
          <w:tab w:val="clear" w:pos="896"/>
          <w:tab w:val="num" w:pos="567"/>
        </w:tabs>
        <w:ind w:left="567" w:hanging="567"/>
      </w:pPr>
      <w:r w:rsidRPr="00A73E80">
        <w:t xml:space="preserve">Prepare the DSR device for testing according to Section </w:t>
      </w:r>
      <w:r w:rsidRPr="00A73E80">
        <w:fldChar w:fldCharType="begin"/>
      </w:r>
      <w:r w:rsidRPr="00A73E80">
        <w:instrText xml:space="preserve"> REF _Ref381800963 \n \h </w:instrText>
      </w:r>
      <w:r w:rsidRPr="00A73E80">
        <w:fldChar w:fldCharType="separate"/>
      </w:r>
      <w:r w:rsidR="008D0BC9">
        <w:t>3.2</w:t>
      </w:r>
      <w:r w:rsidRPr="00A73E80">
        <w:fldChar w:fldCharType="end"/>
      </w:r>
      <w:r w:rsidRPr="00A73E80">
        <w:t xml:space="preserve"> and set the temperature to 60.0 </w:t>
      </w:r>
      <w:r w:rsidRPr="00A73E80">
        <w:sym w:font="Symbol" w:char="F0B1"/>
      </w:r>
      <w:r w:rsidRPr="00A73E80">
        <w:t xml:space="preserve"> 0.1°C.</w:t>
      </w:r>
    </w:p>
    <w:p w14:paraId="40218210" w14:textId="16037ED7" w:rsidR="00FC0913" w:rsidRPr="00A73E80" w:rsidRDefault="00FC0913" w:rsidP="00A73E80">
      <w:pPr>
        <w:pStyle w:val="BodyText"/>
        <w:ind w:left="567"/>
        <w:rPr>
          <w:i/>
        </w:rPr>
      </w:pPr>
      <w:r w:rsidRPr="00A73E80">
        <w:rPr>
          <w:i/>
        </w:rPr>
        <w:t>Note: This includes turning on the compressed air supply (if required for the device in use), the DSR, the computer and the control/data acquisition unit. A preparation procedure known as ‘Zero-gap’ may be required at the target temperature if the device does not do this automatically.</w:t>
      </w:r>
    </w:p>
    <w:p w14:paraId="60876C2A" w14:textId="77777777" w:rsidR="00FC0913" w:rsidRPr="00A73E80" w:rsidRDefault="00FC0913" w:rsidP="00A73E80">
      <w:pPr>
        <w:pStyle w:val="NumberedList"/>
      </w:pPr>
      <w:r w:rsidRPr="00A73E80">
        <w:t>Gently heat the binder sample with the heat source until sufficiently fluid to be stirred and poured.</w:t>
      </w:r>
    </w:p>
    <w:p w14:paraId="464D649E" w14:textId="77777777" w:rsidR="00FC0913" w:rsidRPr="00A73E80" w:rsidRDefault="00FC0913" w:rsidP="00A73E80">
      <w:pPr>
        <w:pStyle w:val="BodyText"/>
        <w:ind w:left="567"/>
        <w:rPr>
          <w:i/>
        </w:rPr>
      </w:pPr>
      <w:r w:rsidRPr="00A73E80">
        <w:rPr>
          <w:i/>
        </w:rPr>
        <w:t>Note: For binders that do not have quantity restrictions (</w:t>
      </w:r>
      <w:proofErr w:type="gramStart"/>
      <w:r w:rsidRPr="00A73E80">
        <w:rPr>
          <w:i/>
        </w:rPr>
        <w:t>e.g.</w:t>
      </w:r>
      <w:proofErr w:type="gramEnd"/>
      <w:r w:rsidRPr="00A73E80">
        <w:rPr>
          <w:i/>
        </w:rPr>
        <w:t xml:space="preserve"> virgin binders or rejuvenators) samples can be heated in accordance with AS/NZS 2341.21.</w:t>
      </w:r>
    </w:p>
    <w:p w14:paraId="2219E7AD" w14:textId="1F25B58E" w:rsidR="00FC0913" w:rsidRPr="00A73E80" w:rsidRDefault="00FC0913" w:rsidP="00A73E80">
      <w:pPr>
        <w:pStyle w:val="NumberedList"/>
        <w:keepNext/>
      </w:pPr>
      <w:r w:rsidRPr="00A73E80">
        <w:t xml:space="preserve">Pour </w:t>
      </w:r>
      <w:proofErr w:type="gramStart"/>
      <w:r w:rsidRPr="00A73E80">
        <w:t>a sufficient amount of</w:t>
      </w:r>
      <w:proofErr w:type="gramEnd"/>
      <w:r w:rsidRPr="00A73E80">
        <w:t xml:space="preserve"> sample (typically 0.8 g) onto the silicone rubber mould. Note that testing shall be initiated within two hours of pouring the sample.</w:t>
      </w:r>
    </w:p>
    <w:p w14:paraId="56D9AF5D" w14:textId="6D41B641" w:rsidR="00FC0913" w:rsidRPr="00A73E80" w:rsidRDefault="00FC0913" w:rsidP="00A73E80">
      <w:pPr>
        <w:pStyle w:val="BodyText"/>
        <w:keepNext/>
        <w:ind w:left="567"/>
        <w:rPr>
          <w:i/>
        </w:rPr>
      </w:pPr>
      <w:r w:rsidRPr="00A73E80">
        <w:rPr>
          <w:rStyle w:val="BodyTextChar"/>
          <w:i/>
        </w:rPr>
        <w:t xml:space="preserve">Note 1: ASTM D7175 method provides </w:t>
      </w:r>
      <w:proofErr w:type="gramStart"/>
      <w:r w:rsidRPr="00A73E80">
        <w:rPr>
          <w:rStyle w:val="BodyTextChar"/>
          <w:i/>
        </w:rPr>
        <w:t>a number of</w:t>
      </w:r>
      <w:proofErr w:type="gramEnd"/>
      <w:r w:rsidRPr="00A73E80">
        <w:rPr>
          <w:rStyle w:val="BodyTextChar"/>
          <w:i/>
        </w:rPr>
        <w:t xml:space="preserve"> different sample mounting methods (from sample container to DSR test plate). Any of the methods can be used but only the procedure that uses a silicone rubber mould is described in this test method for brevity. Most DSR manufacturers</w:t>
      </w:r>
      <w:r w:rsidRPr="00A73E80">
        <w:rPr>
          <w:i/>
        </w:rPr>
        <w:t xml:space="preserve"> provide silicone rubber moulds that were designed for this part of the procedure. The silicone rubber mould should have an appropriately sizes/shaped indentation to assist forming a disk-shaped sample when poured onto the indentation.</w:t>
      </w:r>
    </w:p>
    <w:p w14:paraId="7829629E" w14:textId="43AF597A" w:rsidR="00FC0913" w:rsidRPr="00A73E80" w:rsidRDefault="00FC0913" w:rsidP="00A73E80">
      <w:pPr>
        <w:pStyle w:val="BodyText"/>
        <w:ind w:left="567"/>
        <w:rPr>
          <w:i/>
        </w:rPr>
      </w:pPr>
      <w:r w:rsidRPr="00A73E80">
        <w:rPr>
          <w:i/>
        </w:rPr>
        <w:t>Note 2: The silicone rubber mould method described here may not be appropriate if the sample has very low viscosity (</w:t>
      </w:r>
      <w:proofErr w:type="gramStart"/>
      <w:r w:rsidRPr="00A73E80">
        <w:rPr>
          <w:i/>
        </w:rPr>
        <w:t>e.g.</w:t>
      </w:r>
      <w:proofErr w:type="gramEnd"/>
      <w:r w:rsidRPr="00A73E80">
        <w:rPr>
          <w:i/>
        </w:rPr>
        <w:t xml:space="preserve"> rejuvenator). An appropriate sample mounting method is to be selected from ASTM</w:t>
      </w:r>
      <w:r w:rsidR="00B01EC3">
        <w:rPr>
          <w:i/>
        </w:rPr>
        <w:t> </w:t>
      </w:r>
      <w:r w:rsidRPr="00A73E80">
        <w:rPr>
          <w:i/>
        </w:rPr>
        <w:t>D7175 depending on the design of a specific DSR device in use.</w:t>
      </w:r>
    </w:p>
    <w:p w14:paraId="66B92D73" w14:textId="77777777" w:rsidR="00FC0913" w:rsidRPr="00A73E80" w:rsidRDefault="00FC0913" w:rsidP="00A73E80">
      <w:pPr>
        <w:pStyle w:val="NumberedList"/>
      </w:pPr>
      <w:r w:rsidRPr="00A73E80">
        <w:t>Increase the gap between the upper and lower plates to allow sufficient room for sample mounting.</w:t>
      </w:r>
    </w:p>
    <w:p w14:paraId="69117DE6" w14:textId="671CA1FC" w:rsidR="00FC0913" w:rsidRPr="00A73E80" w:rsidRDefault="00FC0913" w:rsidP="00A73E80">
      <w:pPr>
        <w:pStyle w:val="NumberedList"/>
      </w:pPr>
      <w:r w:rsidRPr="00A73E80">
        <w:t>Transfer the binder sample in the silicone rubber mould to the centre of the lower test plate. If not correctly centred, use the silicone rubber mould to gently adjust the position of the sample.</w:t>
      </w:r>
    </w:p>
    <w:p w14:paraId="5F17DAB0" w14:textId="507F37FB" w:rsidR="00FC0913" w:rsidRPr="00A73E80" w:rsidRDefault="00FC0913" w:rsidP="00A73E80">
      <w:pPr>
        <w:pStyle w:val="NumberedList"/>
      </w:pPr>
      <w:r w:rsidRPr="00A73E80">
        <w:t>Lower the upper plate onto the binder sample so the gap between the test plates is 1.05 mm. This should squeeze the excess binder out from the plate perimeter.</w:t>
      </w:r>
    </w:p>
    <w:p w14:paraId="312D6EA0" w14:textId="3B93868E" w:rsidR="00FC0913" w:rsidRPr="00A73E80" w:rsidRDefault="00FC0913" w:rsidP="00A73E80">
      <w:pPr>
        <w:pStyle w:val="NumberedList"/>
      </w:pPr>
      <w:r w:rsidRPr="00A73E80">
        <w:t>Observe whether there is excess binder present in all directions between the two plates. If the sample fails to completely fill the space between the two plates (</w:t>
      </w:r>
      <w:proofErr w:type="gramStart"/>
      <w:r w:rsidRPr="00A73E80">
        <w:t>e.g.</w:t>
      </w:r>
      <w:proofErr w:type="gramEnd"/>
      <w:r w:rsidRPr="00A73E80">
        <w:t xml:space="preserve"> any section of the plate is visible or empty), discard the sample and repeat the sample mounting procedure with a new sample.</w:t>
      </w:r>
    </w:p>
    <w:p w14:paraId="36F9BE0D" w14:textId="259DBE6B" w:rsidR="00FC0913" w:rsidRPr="00A73E80" w:rsidRDefault="00FC0913" w:rsidP="00A73E80">
      <w:pPr>
        <w:pStyle w:val="NumberedList"/>
      </w:pPr>
      <w:r w:rsidRPr="00A73E80">
        <w:t>If correctly prepared, trim the excess binder using the trimming tool from around the perimeter of the gap between the two plates. Briefly heating up the trimming tool with a butane torch or the heat source can assist neat trimming.</w:t>
      </w:r>
    </w:p>
    <w:p w14:paraId="25FCCEF8" w14:textId="0B349508" w:rsidR="00FC0913" w:rsidRPr="00A73E80" w:rsidRDefault="00FC0913" w:rsidP="00A73E80">
      <w:pPr>
        <w:pStyle w:val="NumberedList"/>
      </w:pPr>
      <w:r w:rsidRPr="00A73E80">
        <w:t>Decrease the gap further to 1.00 mm. A slight bulge (refer to Figure 3.3 of</w:t>
      </w:r>
      <w:r w:rsidR="00B01EC3">
        <w:t xml:space="preserve"> </w:t>
      </w:r>
      <w:r w:rsidRPr="00A73E80">
        <w:t>ASTM</w:t>
      </w:r>
      <w:r w:rsidR="00B01EC3">
        <w:t> </w:t>
      </w:r>
      <w:r w:rsidRPr="00A73E80">
        <w:t>D7175) of the binder sample around the perimeter of the two plates should be noticeable.</w:t>
      </w:r>
    </w:p>
    <w:p w14:paraId="6E9CB631" w14:textId="506CCFB5" w:rsidR="00FC0913" w:rsidRPr="00A73E80" w:rsidRDefault="00FC0913" w:rsidP="00A73E80">
      <w:pPr>
        <w:pStyle w:val="NumberedList"/>
      </w:pPr>
      <w:r w:rsidRPr="00A73E80">
        <w:t xml:space="preserve">Condition the binder sample at the test temperature of 60.0 </w:t>
      </w:r>
      <w:r w:rsidRPr="00A73E80">
        <w:sym w:font="Symbol" w:char="F0B1"/>
      </w:r>
      <w:r w:rsidRPr="00A73E80">
        <w:t xml:space="preserve"> 0.1°C for 15 ± 5 minutes.</w:t>
      </w:r>
    </w:p>
    <w:p w14:paraId="0D065530" w14:textId="77777777" w:rsidR="00FC0913" w:rsidRDefault="00A73E80" w:rsidP="00F97C69">
      <w:pPr>
        <w:pStyle w:val="Heading1"/>
        <w:pageBreakBefore/>
        <w:spacing w:before="360"/>
      </w:pPr>
      <w:r w:rsidRPr="00A73E80">
        <w:lastRenderedPageBreak/>
        <w:t>Measurement</w:t>
      </w:r>
      <w:r>
        <w:t xml:space="preserve"> </w:t>
      </w:r>
      <w:r w:rsidR="00FC0913">
        <w:t xml:space="preserve">of </w:t>
      </w:r>
      <w:r>
        <w:t>Complex Viscosity</w:t>
      </w:r>
    </w:p>
    <w:p w14:paraId="46FECEC1" w14:textId="77777777" w:rsidR="00FC0913" w:rsidRDefault="00FC0913" w:rsidP="000705BF">
      <w:pPr>
        <w:pStyle w:val="NumberedList"/>
        <w:numPr>
          <w:ilvl w:val="0"/>
          <w:numId w:val="32"/>
        </w:numPr>
        <w:tabs>
          <w:tab w:val="clear" w:pos="896"/>
          <w:tab w:val="num" w:pos="567"/>
        </w:tabs>
        <w:ind w:left="567" w:hanging="567"/>
      </w:pPr>
      <w:r>
        <w:t xml:space="preserve">Set the DSR to a </w:t>
      </w:r>
      <w:proofErr w:type="gramStart"/>
      <w:r>
        <w:t>strain controlled</w:t>
      </w:r>
      <w:proofErr w:type="gramEnd"/>
      <w:r>
        <w:t xml:space="preserve"> oscillation test mode as follows:</w:t>
      </w:r>
    </w:p>
    <w:p w14:paraId="384EA46C" w14:textId="77777777" w:rsidR="00FC0913" w:rsidRPr="00A73E80" w:rsidRDefault="00FC0913" w:rsidP="00A73E80">
      <w:pPr>
        <w:pStyle w:val="Numberedlistlevel2"/>
      </w:pPr>
      <w:r w:rsidRPr="00A73E80">
        <w:t>Oscillation frequency of 1 rad/s</w:t>
      </w:r>
    </w:p>
    <w:p w14:paraId="3C0682B3" w14:textId="77777777" w:rsidR="00FC0913" w:rsidRPr="00A73E80" w:rsidRDefault="00FC0913" w:rsidP="00A73E80">
      <w:pPr>
        <w:pStyle w:val="Numberedlistlevel2"/>
        <w:spacing w:after="120"/>
      </w:pPr>
      <w:r w:rsidRPr="00A73E80">
        <w:t>Strain amplitude of 0.1 (</w:t>
      </w:r>
      <w:proofErr w:type="gramStart"/>
      <w:r w:rsidRPr="00A73E80">
        <w:t>i.e.</w:t>
      </w:r>
      <w:proofErr w:type="gramEnd"/>
      <w:r w:rsidRPr="00A73E80">
        <w:t xml:space="preserve"> 10%)</w:t>
      </w:r>
    </w:p>
    <w:p w14:paraId="60D0E118" w14:textId="77777777" w:rsidR="00FC0913" w:rsidRPr="009B25F6" w:rsidRDefault="00FC0913" w:rsidP="00A73E80">
      <w:pPr>
        <w:pStyle w:val="NumberedList"/>
      </w:pPr>
      <w:r w:rsidRPr="009B25F6">
        <w:t>Apply around 10 cycles of pre-conditioning oscillation loads, immediately followed by around 10 cycles of main oscillation loads.</w:t>
      </w:r>
    </w:p>
    <w:p w14:paraId="48584E47" w14:textId="79693CA0" w:rsidR="00FC0913" w:rsidRPr="00A73E80" w:rsidRDefault="00FC0913" w:rsidP="00A73E80">
      <w:pPr>
        <w:pStyle w:val="BodyText"/>
        <w:ind w:left="567"/>
        <w:rPr>
          <w:i/>
        </w:rPr>
      </w:pPr>
      <w:r w:rsidRPr="00A73E80">
        <w:rPr>
          <w:i/>
        </w:rPr>
        <w:t>Note: For information, ASTM D7175 prescribes 8 to 16 cycles for pre-conditioning and main oscillation loads.</w:t>
      </w:r>
    </w:p>
    <w:p w14:paraId="7EBFDD98" w14:textId="77777777" w:rsidR="00FC0913" w:rsidRDefault="00FC0913" w:rsidP="00A73E80">
      <w:pPr>
        <w:pStyle w:val="NumberedList"/>
      </w:pPr>
      <w:r w:rsidRPr="00A73E80">
        <w:t>Record</w:t>
      </w:r>
      <w:r>
        <w:t xml:space="preserve"> the average value of the complex viscosity (</w:t>
      </w:r>
      <w:r w:rsidRPr="007209D6">
        <w:rPr>
          <w:i/>
        </w:rPr>
        <w:sym w:font="Symbol" w:char="F068"/>
      </w:r>
      <w:r w:rsidRPr="00A73E80">
        <w:rPr>
          <w:i/>
        </w:rPr>
        <w:t>*</w:t>
      </w:r>
      <w:r w:rsidRPr="00543E4B">
        <w:t>)</w:t>
      </w:r>
      <w:r>
        <w:t xml:space="preserve"> from the data obtained during the main 10 cycles of loading as an outcome of a single run test.</w:t>
      </w:r>
    </w:p>
    <w:p w14:paraId="21A50E53" w14:textId="65F07CBD" w:rsidR="00FC0913" w:rsidRPr="00A73E80" w:rsidRDefault="00FC0913" w:rsidP="00A73E80">
      <w:pPr>
        <w:pStyle w:val="BodyText"/>
        <w:ind w:left="567"/>
        <w:rPr>
          <w:i/>
        </w:rPr>
      </w:pPr>
      <w:r w:rsidRPr="00A73E80">
        <w:rPr>
          <w:i/>
        </w:rPr>
        <w:t>Note: Most DSR manufactures provide a control and data acquisition system that allows the user to set up necessary test parameters as above. The average value of complex viscosity will automatically be calculated from the 10 individual readings in most cases (</w:t>
      </w:r>
      <w:proofErr w:type="gramStart"/>
      <w:r w:rsidRPr="00A73E80">
        <w:rPr>
          <w:i/>
        </w:rPr>
        <w:t>i.e.</w:t>
      </w:r>
      <w:proofErr w:type="gramEnd"/>
      <w:r w:rsidRPr="00A73E80">
        <w:rPr>
          <w:i/>
        </w:rPr>
        <w:t xml:space="preserve"> only the averaged value of the individual readings from the 10 main loading cycles will be reported to the user).</w:t>
      </w:r>
    </w:p>
    <w:p w14:paraId="5423549A" w14:textId="77777777" w:rsidR="00FC0913" w:rsidRDefault="00FC0913" w:rsidP="00A73E80">
      <w:pPr>
        <w:pStyle w:val="NumberedList"/>
      </w:pPr>
      <w:r w:rsidRPr="00A73E80">
        <w:t>Run</w:t>
      </w:r>
      <w:r>
        <w:t xml:space="preserve"> a duplicate sample by repeating Steps 5 (a) to 5 (c).</w:t>
      </w:r>
    </w:p>
    <w:p w14:paraId="6A71789A" w14:textId="77777777" w:rsidR="00FC0913" w:rsidRDefault="00FC0913" w:rsidP="00A73E80">
      <w:pPr>
        <w:pStyle w:val="NumberedList"/>
      </w:pPr>
      <w:r w:rsidRPr="00A73E80">
        <w:t>Calculate</w:t>
      </w:r>
      <w:r>
        <w:t xml:space="preserve"> the average value</w:t>
      </w:r>
      <w:r w:rsidRPr="00613B11">
        <w:t xml:space="preserve"> </w:t>
      </w:r>
      <w:r>
        <w:t>of the complex viscosities (</w:t>
      </w:r>
      <w:r w:rsidRPr="007209D6">
        <w:rPr>
          <w:i/>
        </w:rPr>
        <w:sym w:font="Symbol" w:char="F068"/>
      </w:r>
      <w:r w:rsidRPr="00A73E80">
        <w:rPr>
          <w:i/>
        </w:rPr>
        <w:t>*</w:t>
      </w:r>
      <w:r w:rsidRPr="00543E4B">
        <w:t>)</w:t>
      </w:r>
      <w:r>
        <w:t xml:space="preserve"> of the duplicate samples.</w:t>
      </w:r>
    </w:p>
    <w:p w14:paraId="1E2C91ED" w14:textId="77777777" w:rsidR="00FC0913" w:rsidRDefault="00FC0913" w:rsidP="00F97C69">
      <w:pPr>
        <w:pStyle w:val="Heading1"/>
      </w:pPr>
      <w:r w:rsidRPr="00A73E80">
        <w:t>Test</w:t>
      </w:r>
      <w:r>
        <w:t xml:space="preserve"> Report</w:t>
      </w:r>
    </w:p>
    <w:p w14:paraId="2EE6ECBE" w14:textId="77777777" w:rsidR="00FC0913" w:rsidRDefault="00FC0913" w:rsidP="00FC0913">
      <w:pPr>
        <w:pStyle w:val="Para66ptspaceafter"/>
      </w:pPr>
      <w:r>
        <w:t>The following shall be reported:</w:t>
      </w:r>
    </w:p>
    <w:p w14:paraId="6C14FEFA" w14:textId="68E54832" w:rsidR="00FC0913" w:rsidRPr="00731EA0" w:rsidRDefault="00FC0913" w:rsidP="000705BF">
      <w:pPr>
        <w:pStyle w:val="NumberedList"/>
        <w:numPr>
          <w:ilvl w:val="0"/>
          <w:numId w:val="33"/>
        </w:numPr>
        <w:tabs>
          <w:tab w:val="clear" w:pos="896"/>
          <w:tab w:val="num" w:pos="567"/>
        </w:tabs>
        <w:ind w:left="567" w:hanging="567"/>
      </w:pPr>
      <w:r>
        <w:t>Average of the duplicate complex viscosity results (</w:t>
      </w:r>
      <w:r w:rsidRPr="00B72CA8">
        <w:rPr>
          <w:i/>
        </w:rPr>
        <w:sym w:font="Symbol" w:char="F068"/>
      </w:r>
      <w:r w:rsidRPr="00A73E80">
        <w:rPr>
          <w:i/>
        </w:rPr>
        <w:t>*</w:t>
      </w:r>
      <w:r>
        <w:t>) to three significant figures in Pa</w:t>
      </w:r>
      <w:r w:rsidR="00FC2FA8">
        <w:rPr>
          <w:rFonts w:cs="Arial"/>
        </w:rPr>
        <w:t>∙</w:t>
      </w:r>
      <w:r>
        <w:t>s.</w:t>
      </w:r>
    </w:p>
    <w:p w14:paraId="7C86A15F" w14:textId="77777777" w:rsidR="003507B5" w:rsidRDefault="008C101C" w:rsidP="000241CF">
      <w:pPr>
        <w:pStyle w:val="NoStyle"/>
        <w:pageBreakBefore/>
      </w:pPr>
      <w:r w:rsidRPr="000241CF">
        <w:rPr>
          <w:b/>
          <w:sz w:val="28"/>
          <w:szCs w:val="28"/>
        </w:rPr>
        <w:lastRenderedPageBreak/>
        <w:t>Amendment Record</w:t>
      </w:r>
      <w:bookmarkEnd w:id="9"/>
    </w:p>
    <w:p w14:paraId="6D3B0FBD" w14:textId="77777777" w:rsidR="006A0C2B" w:rsidRPr="00912FFE" w:rsidRDefault="006A0C2B" w:rsidP="000241CF">
      <w:pPr>
        <w:pStyle w:val="NoStyle"/>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5541"/>
        <w:gridCol w:w="1332"/>
        <w:gridCol w:w="1330"/>
      </w:tblGrid>
      <w:tr w:rsidR="00607728" w:rsidRPr="00731EA0" w14:paraId="4E24EA06" w14:textId="77777777" w:rsidTr="008D0BC9">
        <w:trPr>
          <w:cantSplit/>
          <w:tblHeader/>
        </w:trPr>
        <w:tc>
          <w:tcPr>
            <w:tcW w:w="708" w:type="pct"/>
            <w:shd w:val="clear" w:color="auto" w:fill="auto"/>
            <w:vAlign w:val="center"/>
          </w:tcPr>
          <w:p w14:paraId="53E9B0B9" w14:textId="77777777" w:rsidR="00607728" w:rsidRPr="00F5726B" w:rsidRDefault="00607728" w:rsidP="00A97665">
            <w:pPr>
              <w:pStyle w:val="TableHeader"/>
              <w:rPr>
                <w:rFonts w:ascii="Arial" w:hAnsi="Arial" w:cs="Arial"/>
              </w:rPr>
            </w:pPr>
            <w:r w:rsidRPr="00F5726B">
              <w:rPr>
                <w:rFonts w:ascii="Arial" w:hAnsi="Arial" w:cs="Arial"/>
              </w:rPr>
              <w:t xml:space="preserve">Amendment </w:t>
            </w:r>
            <w:r w:rsidR="00DC6BD5" w:rsidRPr="00F5726B">
              <w:rPr>
                <w:rFonts w:ascii="Arial" w:hAnsi="Arial" w:cs="Arial"/>
              </w:rPr>
              <w:t>no.</w:t>
            </w:r>
          </w:p>
        </w:tc>
        <w:tc>
          <w:tcPr>
            <w:tcW w:w="2899" w:type="pct"/>
            <w:shd w:val="clear" w:color="auto" w:fill="auto"/>
            <w:vAlign w:val="center"/>
          </w:tcPr>
          <w:p w14:paraId="472D82BF" w14:textId="77777777" w:rsidR="00607728" w:rsidRPr="00F5726B" w:rsidRDefault="00607728" w:rsidP="00DD5FD7">
            <w:pPr>
              <w:pStyle w:val="TableHeader"/>
              <w:rPr>
                <w:rFonts w:ascii="Arial" w:hAnsi="Arial" w:cs="Arial"/>
              </w:rPr>
            </w:pPr>
            <w:r w:rsidRPr="00F5726B">
              <w:rPr>
                <w:rFonts w:ascii="Arial" w:hAnsi="Arial" w:cs="Arial"/>
              </w:rPr>
              <w:t>Clauses amended</w:t>
            </w:r>
          </w:p>
        </w:tc>
        <w:tc>
          <w:tcPr>
            <w:tcW w:w="697" w:type="pct"/>
            <w:shd w:val="clear" w:color="auto" w:fill="auto"/>
            <w:vAlign w:val="center"/>
          </w:tcPr>
          <w:p w14:paraId="37FDB58D" w14:textId="77777777" w:rsidR="00607728" w:rsidRPr="00F5726B" w:rsidRDefault="00607728" w:rsidP="00DC6BD5">
            <w:pPr>
              <w:pStyle w:val="TableFigureCenter"/>
              <w:rPr>
                <w:rFonts w:ascii="Arial" w:hAnsi="Arial" w:cs="Arial"/>
                <w:b/>
              </w:rPr>
            </w:pPr>
            <w:r w:rsidRPr="00F5726B">
              <w:rPr>
                <w:rFonts w:ascii="Arial" w:hAnsi="Arial" w:cs="Arial"/>
                <w:b/>
              </w:rPr>
              <w:t>Action</w:t>
            </w:r>
          </w:p>
        </w:tc>
        <w:tc>
          <w:tcPr>
            <w:tcW w:w="696" w:type="pct"/>
            <w:shd w:val="clear" w:color="auto" w:fill="auto"/>
            <w:vAlign w:val="center"/>
          </w:tcPr>
          <w:p w14:paraId="1B2AA5BC" w14:textId="77777777" w:rsidR="00607728" w:rsidRPr="00F5726B" w:rsidRDefault="00607728" w:rsidP="00DC6BD5">
            <w:pPr>
              <w:pStyle w:val="TableFigureCenter"/>
              <w:rPr>
                <w:rFonts w:ascii="Arial" w:hAnsi="Arial" w:cs="Arial"/>
                <w:b/>
              </w:rPr>
            </w:pPr>
            <w:r w:rsidRPr="00F5726B">
              <w:rPr>
                <w:rFonts w:ascii="Arial" w:hAnsi="Arial" w:cs="Arial"/>
                <w:b/>
              </w:rPr>
              <w:t>Date</w:t>
            </w:r>
          </w:p>
        </w:tc>
      </w:tr>
      <w:tr w:rsidR="008D0BC9" w14:paraId="16818B90" w14:textId="77777777" w:rsidTr="008D0BC9">
        <w:trPr>
          <w:cantSplit/>
        </w:trPr>
        <w:tc>
          <w:tcPr>
            <w:tcW w:w="708" w:type="pct"/>
            <w:vMerge w:val="restart"/>
            <w:shd w:val="clear" w:color="auto" w:fill="auto"/>
          </w:tcPr>
          <w:p w14:paraId="7932C204" w14:textId="77777777" w:rsidR="008D0BC9" w:rsidRPr="00AF45E6" w:rsidRDefault="008D0BC9" w:rsidP="0095718B">
            <w:pPr>
              <w:pStyle w:val="TableFigureCenter"/>
            </w:pPr>
            <w:r>
              <w:t>1</w:t>
            </w:r>
          </w:p>
        </w:tc>
        <w:tc>
          <w:tcPr>
            <w:tcW w:w="2899" w:type="pct"/>
            <w:shd w:val="clear" w:color="auto" w:fill="auto"/>
          </w:tcPr>
          <w:p w14:paraId="2B4A0B7D" w14:textId="77777777" w:rsidR="008D0BC9" w:rsidRPr="00AF45E6" w:rsidRDefault="008D0BC9" w:rsidP="00DD5FD7">
            <w:pPr>
              <w:pStyle w:val="TableFigureLeft"/>
            </w:pPr>
            <w:r>
              <w:t>Whole document</w:t>
            </w:r>
          </w:p>
        </w:tc>
        <w:tc>
          <w:tcPr>
            <w:tcW w:w="697" w:type="pct"/>
            <w:shd w:val="clear" w:color="auto" w:fill="auto"/>
          </w:tcPr>
          <w:p w14:paraId="52A793F3" w14:textId="77777777" w:rsidR="008D0BC9" w:rsidRPr="00AF45E6" w:rsidRDefault="008D0BC9" w:rsidP="00DC6BD5">
            <w:pPr>
              <w:pStyle w:val="TableFigureCenter"/>
            </w:pPr>
            <w:r>
              <w:t>Format</w:t>
            </w:r>
          </w:p>
        </w:tc>
        <w:tc>
          <w:tcPr>
            <w:tcW w:w="696" w:type="pct"/>
            <w:vMerge w:val="restart"/>
            <w:shd w:val="clear" w:color="auto" w:fill="auto"/>
          </w:tcPr>
          <w:p w14:paraId="01E3AD71" w14:textId="6D34B2D3" w:rsidR="008D0BC9" w:rsidRPr="00AF45E6" w:rsidRDefault="008D0BC9" w:rsidP="00DC6BD5">
            <w:pPr>
              <w:pStyle w:val="TableFigureCenter"/>
            </w:pPr>
            <w:r>
              <w:rPr>
                <w:rFonts w:cs="Arial"/>
                <w:szCs w:val="16"/>
              </w:rPr>
              <w:fldChar w:fldCharType="begin"/>
            </w:r>
            <w:r>
              <w:rPr>
                <w:rFonts w:cs="Arial"/>
                <w:szCs w:val="16"/>
              </w:rPr>
              <w:instrText xml:space="preserve"> DATE  \@ "MMMM yyyy"  \* MERGEFORMAT </w:instrText>
            </w:r>
            <w:r>
              <w:rPr>
                <w:rFonts w:cs="Arial"/>
                <w:szCs w:val="16"/>
              </w:rPr>
              <w:fldChar w:fldCharType="separate"/>
            </w:r>
            <w:r w:rsidR="00AD2413">
              <w:rPr>
                <w:rFonts w:cs="Arial"/>
                <w:noProof/>
                <w:szCs w:val="16"/>
              </w:rPr>
              <w:t>November 2023</w:t>
            </w:r>
            <w:r>
              <w:rPr>
                <w:rFonts w:cs="Arial"/>
                <w:szCs w:val="16"/>
              </w:rPr>
              <w:fldChar w:fldCharType="end"/>
            </w:r>
          </w:p>
        </w:tc>
      </w:tr>
      <w:tr w:rsidR="008D0BC9" w14:paraId="04270983" w14:textId="77777777" w:rsidTr="008D0BC9">
        <w:trPr>
          <w:cantSplit/>
        </w:trPr>
        <w:tc>
          <w:tcPr>
            <w:tcW w:w="708" w:type="pct"/>
            <w:vMerge/>
            <w:shd w:val="clear" w:color="auto" w:fill="auto"/>
          </w:tcPr>
          <w:p w14:paraId="02D3E00C" w14:textId="77777777" w:rsidR="008D0BC9" w:rsidRPr="00AF45E6" w:rsidRDefault="008D0BC9" w:rsidP="0095718B">
            <w:pPr>
              <w:pStyle w:val="TableFigureCenter"/>
            </w:pPr>
          </w:p>
        </w:tc>
        <w:tc>
          <w:tcPr>
            <w:tcW w:w="2899" w:type="pct"/>
            <w:shd w:val="clear" w:color="auto" w:fill="auto"/>
          </w:tcPr>
          <w:p w14:paraId="1546D07A" w14:textId="77777777" w:rsidR="008D0BC9" w:rsidRPr="00F6126C" w:rsidRDefault="008D0BC9" w:rsidP="00DD5FD7">
            <w:pPr>
              <w:pStyle w:val="TableFigureLeft"/>
            </w:pPr>
            <w:r>
              <w:t>Whole document</w:t>
            </w:r>
          </w:p>
        </w:tc>
        <w:tc>
          <w:tcPr>
            <w:tcW w:w="697" w:type="pct"/>
            <w:shd w:val="clear" w:color="auto" w:fill="auto"/>
          </w:tcPr>
          <w:p w14:paraId="58B8A0ED" w14:textId="77777777" w:rsidR="008D0BC9" w:rsidRPr="008049FA" w:rsidRDefault="008D0BC9" w:rsidP="00DC6BD5">
            <w:pPr>
              <w:pStyle w:val="TableFigureCenter"/>
            </w:pPr>
            <w:r>
              <w:t>References updated</w:t>
            </w:r>
          </w:p>
        </w:tc>
        <w:tc>
          <w:tcPr>
            <w:tcW w:w="696" w:type="pct"/>
            <w:vMerge/>
            <w:shd w:val="clear" w:color="auto" w:fill="auto"/>
          </w:tcPr>
          <w:p w14:paraId="3E029551" w14:textId="77777777" w:rsidR="008D0BC9" w:rsidRPr="00AF45E6" w:rsidRDefault="008D0BC9" w:rsidP="00DC6BD5">
            <w:pPr>
              <w:pStyle w:val="TableFigureCenter"/>
            </w:pPr>
          </w:p>
        </w:tc>
      </w:tr>
      <w:tr w:rsidR="008D0BC9" w14:paraId="6F5E84DF" w14:textId="77777777" w:rsidTr="008D0BC9">
        <w:trPr>
          <w:cantSplit/>
        </w:trPr>
        <w:tc>
          <w:tcPr>
            <w:tcW w:w="708" w:type="pct"/>
            <w:vMerge/>
            <w:shd w:val="clear" w:color="auto" w:fill="auto"/>
          </w:tcPr>
          <w:p w14:paraId="68A4AC32" w14:textId="77777777" w:rsidR="008D0BC9" w:rsidRDefault="008D0BC9" w:rsidP="0095718B">
            <w:pPr>
              <w:pStyle w:val="TableFigureCenter"/>
            </w:pPr>
          </w:p>
        </w:tc>
        <w:tc>
          <w:tcPr>
            <w:tcW w:w="2899" w:type="pct"/>
            <w:shd w:val="clear" w:color="auto" w:fill="auto"/>
          </w:tcPr>
          <w:p w14:paraId="106EF08E" w14:textId="77777777" w:rsidR="008D0BC9" w:rsidRDefault="008D0BC9" w:rsidP="00DD5FD7">
            <w:pPr>
              <w:pStyle w:val="TableFigureLeft"/>
            </w:pPr>
            <w:r>
              <w:t>Title page</w:t>
            </w:r>
          </w:p>
        </w:tc>
        <w:tc>
          <w:tcPr>
            <w:tcW w:w="697" w:type="pct"/>
            <w:shd w:val="clear" w:color="auto" w:fill="auto"/>
          </w:tcPr>
          <w:p w14:paraId="0B0F2AC4" w14:textId="77777777" w:rsidR="008D0BC9" w:rsidRPr="00AF45E6" w:rsidRDefault="008D0BC9" w:rsidP="00DC6BD5">
            <w:pPr>
              <w:pStyle w:val="TableFigureCenter"/>
            </w:pPr>
            <w:r>
              <w:t>Test Method Number amended</w:t>
            </w:r>
          </w:p>
        </w:tc>
        <w:tc>
          <w:tcPr>
            <w:tcW w:w="696" w:type="pct"/>
            <w:vMerge/>
            <w:shd w:val="clear" w:color="auto" w:fill="auto"/>
          </w:tcPr>
          <w:p w14:paraId="5FE85700" w14:textId="77777777" w:rsidR="008D0BC9" w:rsidRDefault="008D0BC9" w:rsidP="00DC6BD5">
            <w:pPr>
              <w:pStyle w:val="TableFigureCenter"/>
            </w:pPr>
          </w:p>
        </w:tc>
      </w:tr>
      <w:tr w:rsidR="005A2392" w14:paraId="5C39F219" w14:textId="77777777" w:rsidTr="008D0BC9">
        <w:trPr>
          <w:cantSplit/>
        </w:trPr>
        <w:tc>
          <w:tcPr>
            <w:tcW w:w="708" w:type="pct"/>
            <w:shd w:val="clear" w:color="auto" w:fill="auto"/>
          </w:tcPr>
          <w:p w14:paraId="181C521B" w14:textId="77777777" w:rsidR="005A2392" w:rsidRDefault="005A2392" w:rsidP="0095718B">
            <w:pPr>
              <w:pStyle w:val="TableFigureCenter"/>
            </w:pPr>
          </w:p>
        </w:tc>
        <w:tc>
          <w:tcPr>
            <w:tcW w:w="2899" w:type="pct"/>
            <w:shd w:val="clear" w:color="auto" w:fill="auto"/>
          </w:tcPr>
          <w:p w14:paraId="1186894A" w14:textId="77777777" w:rsidR="005A2392" w:rsidRDefault="005A2392" w:rsidP="00DD5FD7">
            <w:pPr>
              <w:pStyle w:val="TableFigureLeft"/>
            </w:pPr>
          </w:p>
        </w:tc>
        <w:tc>
          <w:tcPr>
            <w:tcW w:w="697" w:type="pct"/>
            <w:shd w:val="clear" w:color="auto" w:fill="auto"/>
          </w:tcPr>
          <w:p w14:paraId="714D8730" w14:textId="77777777" w:rsidR="005A2392" w:rsidRDefault="005A2392" w:rsidP="00DC6BD5">
            <w:pPr>
              <w:pStyle w:val="TableFigureCenter"/>
            </w:pPr>
          </w:p>
        </w:tc>
        <w:tc>
          <w:tcPr>
            <w:tcW w:w="696" w:type="pct"/>
            <w:shd w:val="clear" w:color="auto" w:fill="auto"/>
          </w:tcPr>
          <w:p w14:paraId="46483C31" w14:textId="77777777" w:rsidR="005A2392" w:rsidRDefault="005A2392" w:rsidP="00DC6BD5">
            <w:pPr>
              <w:pStyle w:val="TableFigureCenter"/>
            </w:pPr>
          </w:p>
        </w:tc>
      </w:tr>
      <w:tr w:rsidR="005A2392" w14:paraId="5143F63D" w14:textId="77777777" w:rsidTr="008D0BC9">
        <w:trPr>
          <w:cantSplit/>
        </w:trPr>
        <w:tc>
          <w:tcPr>
            <w:tcW w:w="708" w:type="pct"/>
            <w:tcBorders>
              <w:bottom w:val="single" w:sz="4" w:space="0" w:color="auto"/>
            </w:tcBorders>
            <w:shd w:val="clear" w:color="auto" w:fill="auto"/>
          </w:tcPr>
          <w:p w14:paraId="3609A22B" w14:textId="77777777" w:rsidR="005A2392" w:rsidRDefault="005A2392" w:rsidP="0095718B">
            <w:pPr>
              <w:pStyle w:val="TableFigureCenter"/>
            </w:pPr>
          </w:p>
        </w:tc>
        <w:tc>
          <w:tcPr>
            <w:tcW w:w="2899" w:type="pct"/>
            <w:tcBorders>
              <w:bottom w:val="single" w:sz="4" w:space="0" w:color="auto"/>
            </w:tcBorders>
            <w:shd w:val="clear" w:color="auto" w:fill="auto"/>
          </w:tcPr>
          <w:p w14:paraId="2A9F137B" w14:textId="77777777" w:rsidR="005A2392" w:rsidRPr="00943E1F" w:rsidRDefault="005A2392" w:rsidP="00DD5FD7">
            <w:pPr>
              <w:pStyle w:val="TableFigureLeft"/>
            </w:pPr>
          </w:p>
        </w:tc>
        <w:tc>
          <w:tcPr>
            <w:tcW w:w="697" w:type="pct"/>
            <w:tcBorders>
              <w:bottom w:val="single" w:sz="4" w:space="0" w:color="auto"/>
            </w:tcBorders>
            <w:shd w:val="clear" w:color="auto" w:fill="auto"/>
          </w:tcPr>
          <w:p w14:paraId="33BB1094" w14:textId="77777777" w:rsidR="005A2392" w:rsidRPr="00943E1F" w:rsidRDefault="005A2392" w:rsidP="00DC6BD5">
            <w:pPr>
              <w:pStyle w:val="TableFigureCenter"/>
            </w:pPr>
          </w:p>
        </w:tc>
        <w:tc>
          <w:tcPr>
            <w:tcW w:w="696" w:type="pct"/>
            <w:tcBorders>
              <w:bottom w:val="single" w:sz="4" w:space="0" w:color="auto"/>
            </w:tcBorders>
            <w:shd w:val="clear" w:color="auto" w:fill="auto"/>
          </w:tcPr>
          <w:p w14:paraId="2A77CEC4" w14:textId="77777777" w:rsidR="005A2392" w:rsidRPr="00943E1F" w:rsidRDefault="005A2392" w:rsidP="00DC6BD5">
            <w:pPr>
              <w:pStyle w:val="TableFigureCenter"/>
            </w:pPr>
          </w:p>
        </w:tc>
      </w:tr>
      <w:tr w:rsidR="005A2392" w14:paraId="7CAB7427" w14:textId="77777777" w:rsidTr="008D0BC9">
        <w:trPr>
          <w:cantSplit/>
        </w:trPr>
        <w:tc>
          <w:tcPr>
            <w:tcW w:w="708" w:type="pct"/>
            <w:tcBorders>
              <w:bottom w:val="single" w:sz="4" w:space="0" w:color="auto"/>
            </w:tcBorders>
            <w:shd w:val="clear" w:color="auto" w:fill="auto"/>
          </w:tcPr>
          <w:p w14:paraId="374A757A" w14:textId="77777777" w:rsidR="005A2392" w:rsidRDefault="005A2392" w:rsidP="0095718B">
            <w:pPr>
              <w:pStyle w:val="TableFigureCenter"/>
            </w:pPr>
          </w:p>
        </w:tc>
        <w:tc>
          <w:tcPr>
            <w:tcW w:w="2899" w:type="pct"/>
            <w:tcBorders>
              <w:bottom w:val="single" w:sz="4" w:space="0" w:color="auto"/>
            </w:tcBorders>
            <w:shd w:val="clear" w:color="auto" w:fill="auto"/>
          </w:tcPr>
          <w:p w14:paraId="3E8991B4" w14:textId="77777777" w:rsidR="005C59C6" w:rsidRDefault="005C59C6" w:rsidP="002264E4">
            <w:pPr>
              <w:pStyle w:val="TableFigureLeft"/>
            </w:pPr>
          </w:p>
        </w:tc>
        <w:tc>
          <w:tcPr>
            <w:tcW w:w="697" w:type="pct"/>
            <w:tcBorders>
              <w:bottom w:val="single" w:sz="4" w:space="0" w:color="auto"/>
            </w:tcBorders>
            <w:shd w:val="clear" w:color="auto" w:fill="auto"/>
          </w:tcPr>
          <w:p w14:paraId="3EA76BB3" w14:textId="77777777" w:rsidR="005C59C6" w:rsidRDefault="005C59C6" w:rsidP="00DC6BD5">
            <w:pPr>
              <w:pStyle w:val="TableFigureCenter"/>
            </w:pPr>
          </w:p>
        </w:tc>
        <w:tc>
          <w:tcPr>
            <w:tcW w:w="696" w:type="pct"/>
            <w:tcBorders>
              <w:bottom w:val="single" w:sz="4" w:space="0" w:color="auto"/>
            </w:tcBorders>
            <w:shd w:val="clear" w:color="auto" w:fill="auto"/>
          </w:tcPr>
          <w:p w14:paraId="37DB8C8B" w14:textId="77777777" w:rsidR="005A2392" w:rsidRDefault="005A2392" w:rsidP="00DC6BD5">
            <w:pPr>
              <w:pStyle w:val="TableFigureCenter"/>
            </w:pPr>
          </w:p>
        </w:tc>
      </w:tr>
      <w:tr w:rsidR="00F7072F" w14:paraId="6E9172B8" w14:textId="77777777" w:rsidTr="008D0BC9">
        <w:trPr>
          <w:cantSplit/>
        </w:trPr>
        <w:tc>
          <w:tcPr>
            <w:tcW w:w="708" w:type="pct"/>
            <w:tcBorders>
              <w:top w:val="single" w:sz="4" w:space="0" w:color="auto"/>
              <w:bottom w:val="single" w:sz="4" w:space="0" w:color="auto"/>
            </w:tcBorders>
            <w:shd w:val="clear" w:color="auto" w:fill="auto"/>
          </w:tcPr>
          <w:p w14:paraId="5893FD31" w14:textId="77777777" w:rsidR="00F7072F" w:rsidRDefault="00F7072F" w:rsidP="004E7EA1">
            <w:pPr>
              <w:pStyle w:val="TableFigureCenter"/>
            </w:pPr>
          </w:p>
        </w:tc>
        <w:tc>
          <w:tcPr>
            <w:tcW w:w="2899" w:type="pct"/>
            <w:tcBorders>
              <w:top w:val="single" w:sz="4" w:space="0" w:color="auto"/>
              <w:bottom w:val="single" w:sz="4" w:space="0" w:color="auto"/>
            </w:tcBorders>
            <w:shd w:val="clear" w:color="auto" w:fill="auto"/>
          </w:tcPr>
          <w:p w14:paraId="406538E9" w14:textId="77777777" w:rsidR="00F7072F" w:rsidRDefault="00F7072F" w:rsidP="00F7072F">
            <w:pPr>
              <w:pStyle w:val="TableFigureLeft"/>
            </w:pPr>
          </w:p>
        </w:tc>
        <w:tc>
          <w:tcPr>
            <w:tcW w:w="697" w:type="pct"/>
            <w:tcBorders>
              <w:top w:val="single" w:sz="4" w:space="0" w:color="auto"/>
              <w:bottom w:val="single" w:sz="4" w:space="0" w:color="auto"/>
            </w:tcBorders>
            <w:shd w:val="clear" w:color="auto" w:fill="auto"/>
          </w:tcPr>
          <w:p w14:paraId="06452302" w14:textId="77777777" w:rsidR="00F7072F" w:rsidRDefault="00F7072F" w:rsidP="00DC6BD5">
            <w:pPr>
              <w:pStyle w:val="TableFigureCenter"/>
            </w:pPr>
          </w:p>
        </w:tc>
        <w:tc>
          <w:tcPr>
            <w:tcW w:w="696" w:type="pct"/>
            <w:tcBorders>
              <w:top w:val="single" w:sz="4" w:space="0" w:color="auto"/>
              <w:bottom w:val="single" w:sz="4" w:space="0" w:color="auto"/>
            </w:tcBorders>
            <w:shd w:val="clear" w:color="auto" w:fill="auto"/>
          </w:tcPr>
          <w:p w14:paraId="255CA778" w14:textId="77777777" w:rsidR="00F7072F" w:rsidRDefault="00F7072F" w:rsidP="00DC6BD5">
            <w:pPr>
              <w:pStyle w:val="TableFigureCenter"/>
            </w:pPr>
          </w:p>
        </w:tc>
      </w:tr>
      <w:tr w:rsidR="005C59C6" w14:paraId="5105DC17" w14:textId="77777777" w:rsidTr="008D0BC9">
        <w:trPr>
          <w:cantSplit/>
        </w:trPr>
        <w:tc>
          <w:tcPr>
            <w:tcW w:w="708" w:type="pct"/>
            <w:tcBorders>
              <w:top w:val="single" w:sz="4" w:space="0" w:color="auto"/>
              <w:bottom w:val="single" w:sz="4" w:space="0" w:color="auto"/>
            </w:tcBorders>
            <w:shd w:val="clear" w:color="auto" w:fill="auto"/>
          </w:tcPr>
          <w:p w14:paraId="5CEAEBA9" w14:textId="77777777" w:rsidR="005C59C6" w:rsidRDefault="005C59C6" w:rsidP="004E7EA1">
            <w:pPr>
              <w:pStyle w:val="TableFigureCenter"/>
            </w:pPr>
          </w:p>
        </w:tc>
        <w:tc>
          <w:tcPr>
            <w:tcW w:w="2899" w:type="pct"/>
            <w:tcBorders>
              <w:top w:val="single" w:sz="4" w:space="0" w:color="auto"/>
              <w:bottom w:val="single" w:sz="4" w:space="0" w:color="auto"/>
            </w:tcBorders>
            <w:shd w:val="clear" w:color="auto" w:fill="auto"/>
          </w:tcPr>
          <w:p w14:paraId="3B5FA51C" w14:textId="77777777" w:rsidR="005C59C6" w:rsidRDefault="005C59C6" w:rsidP="00583374">
            <w:pPr>
              <w:pStyle w:val="TableFigureLeft"/>
            </w:pPr>
          </w:p>
        </w:tc>
        <w:tc>
          <w:tcPr>
            <w:tcW w:w="697" w:type="pct"/>
            <w:tcBorders>
              <w:top w:val="single" w:sz="4" w:space="0" w:color="auto"/>
              <w:bottom w:val="single" w:sz="4" w:space="0" w:color="auto"/>
            </w:tcBorders>
            <w:shd w:val="clear" w:color="auto" w:fill="auto"/>
          </w:tcPr>
          <w:p w14:paraId="5F4E0088" w14:textId="77777777" w:rsidR="005C59C6" w:rsidRDefault="005C59C6" w:rsidP="00DC6BD5">
            <w:pPr>
              <w:pStyle w:val="TableFigureCenter"/>
            </w:pPr>
          </w:p>
        </w:tc>
        <w:tc>
          <w:tcPr>
            <w:tcW w:w="696" w:type="pct"/>
            <w:tcBorders>
              <w:top w:val="single" w:sz="4" w:space="0" w:color="auto"/>
              <w:bottom w:val="single" w:sz="4" w:space="0" w:color="auto"/>
            </w:tcBorders>
            <w:shd w:val="clear" w:color="auto" w:fill="auto"/>
          </w:tcPr>
          <w:p w14:paraId="4E7747AF" w14:textId="77777777" w:rsidR="005C59C6" w:rsidRDefault="005C59C6" w:rsidP="00DC6BD5">
            <w:pPr>
              <w:pStyle w:val="TableFigureCenter"/>
            </w:pPr>
          </w:p>
        </w:tc>
      </w:tr>
      <w:tr w:rsidR="005C59C6" w14:paraId="00CD7AEA" w14:textId="77777777" w:rsidTr="008D0BC9">
        <w:trPr>
          <w:cantSplit/>
        </w:trPr>
        <w:tc>
          <w:tcPr>
            <w:tcW w:w="708" w:type="pct"/>
            <w:tcBorders>
              <w:top w:val="single" w:sz="4" w:space="0" w:color="auto"/>
              <w:bottom w:val="single" w:sz="4" w:space="0" w:color="auto"/>
            </w:tcBorders>
            <w:shd w:val="clear" w:color="auto" w:fill="auto"/>
          </w:tcPr>
          <w:p w14:paraId="68D93E30" w14:textId="77777777" w:rsidR="005C59C6" w:rsidRDefault="005C59C6" w:rsidP="004E7EA1">
            <w:pPr>
              <w:pStyle w:val="TableFigureCenter"/>
            </w:pPr>
          </w:p>
        </w:tc>
        <w:tc>
          <w:tcPr>
            <w:tcW w:w="2899" w:type="pct"/>
            <w:tcBorders>
              <w:top w:val="single" w:sz="4" w:space="0" w:color="auto"/>
              <w:bottom w:val="single" w:sz="4" w:space="0" w:color="auto"/>
            </w:tcBorders>
            <w:shd w:val="clear" w:color="auto" w:fill="auto"/>
          </w:tcPr>
          <w:p w14:paraId="71339D7D" w14:textId="77777777" w:rsidR="005C59C6" w:rsidRDefault="005C59C6" w:rsidP="00DD5FD7">
            <w:pPr>
              <w:pStyle w:val="TableFigureLeft"/>
            </w:pPr>
          </w:p>
        </w:tc>
        <w:tc>
          <w:tcPr>
            <w:tcW w:w="697" w:type="pct"/>
            <w:tcBorders>
              <w:top w:val="single" w:sz="4" w:space="0" w:color="auto"/>
              <w:bottom w:val="single" w:sz="4" w:space="0" w:color="auto"/>
            </w:tcBorders>
            <w:shd w:val="clear" w:color="auto" w:fill="auto"/>
          </w:tcPr>
          <w:p w14:paraId="642DAD62" w14:textId="77777777" w:rsidR="005C59C6" w:rsidRDefault="005C59C6" w:rsidP="00DC6BD5">
            <w:pPr>
              <w:pStyle w:val="TableFigureCenter"/>
            </w:pPr>
          </w:p>
        </w:tc>
        <w:tc>
          <w:tcPr>
            <w:tcW w:w="696" w:type="pct"/>
            <w:tcBorders>
              <w:top w:val="single" w:sz="4" w:space="0" w:color="auto"/>
              <w:bottom w:val="single" w:sz="4" w:space="0" w:color="auto"/>
            </w:tcBorders>
            <w:shd w:val="clear" w:color="auto" w:fill="auto"/>
          </w:tcPr>
          <w:p w14:paraId="476174DF" w14:textId="77777777" w:rsidR="005C59C6" w:rsidRDefault="005C59C6" w:rsidP="00DC6BD5">
            <w:pPr>
              <w:pStyle w:val="TableFigureCenter"/>
            </w:pPr>
          </w:p>
        </w:tc>
      </w:tr>
      <w:tr w:rsidR="00552325" w14:paraId="230C648D" w14:textId="77777777" w:rsidTr="008D0BC9">
        <w:trPr>
          <w:cantSplit/>
        </w:trPr>
        <w:tc>
          <w:tcPr>
            <w:tcW w:w="708" w:type="pct"/>
            <w:tcBorders>
              <w:top w:val="single" w:sz="4" w:space="0" w:color="auto"/>
              <w:bottom w:val="single" w:sz="4" w:space="0" w:color="auto"/>
            </w:tcBorders>
            <w:shd w:val="clear" w:color="auto" w:fill="auto"/>
          </w:tcPr>
          <w:p w14:paraId="65F105B3" w14:textId="77777777" w:rsidR="00552325" w:rsidRDefault="00552325" w:rsidP="004E7EA1">
            <w:pPr>
              <w:pStyle w:val="TableFigureCenter"/>
            </w:pPr>
          </w:p>
        </w:tc>
        <w:tc>
          <w:tcPr>
            <w:tcW w:w="2899" w:type="pct"/>
            <w:tcBorders>
              <w:top w:val="single" w:sz="4" w:space="0" w:color="auto"/>
              <w:bottom w:val="single" w:sz="4" w:space="0" w:color="auto"/>
            </w:tcBorders>
            <w:shd w:val="clear" w:color="auto" w:fill="auto"/>
          </w:tcPr>
          <w:p w14:paraId="6A7481B0" w14:textId="77777777" w:rsidR="00552325" w:rsidRPr="000F67E1" w:rsidRDefault="00552325" w:rsidP="005C59C6">
            <w:pPr>
              <w:pStyle w:val="TableFigureLeft"/>
            </w:pPr>
          </w:p>
        </w:tc>
        <w:tc>
          <w:tcPr>
            <w:tcW w:w="697" w:type="pct"/>
            <w:tcBorders>
              <w:top w:val="single" w:sz="4" w:space="0" w:color="auto"/>
              <w:bottom w:val="single" w:sz="4" w:space="0" w:color="auto"/>
            </w:tcBorders>
            <w:shd w:val="clear" w:color="auto" w:fill="auto"/>
          </w:tcPr>
          <w:p w14:paraId="12A02431" w14:textId="77777777" w:rsidR="00552325" w:rsidRPr="000F67E1" w:rsidRDefault="00552325" w:rsidP="00DC6BD5">
            <w:pPr>
              <w:pStyle w:val="TableFigureCenter"/>
            </w:pPr>
          </w:p>
        </w:tc>
        <w:tc>
          <w:tcPr>
            <w:tcW w:w="696" w:type="pct"/>
            <w:tcBorders>
              <w:top w:val="single" w:sz="4" w:space="0" w:color="auto"/>
              <w:bottom w:val="single" w:sz="4" w:space="0" w:color="auto"/>
            </w:tcBorders>
            <w:shd w:val="clear" w:color="auto" w:fill="auto"/>
          </w:tcPr>
          <w:p w14:paraId="24992AD1" w14:textId="77777777" w:rsidR="00552325" w:rsidRDefault="00552325" w:rsidP="00DC6BD5">
            <w:pPr>
              <w:pStyle w:val="TableFigureCenter"/>
            </w:pPr>
          </w:p>
        </w:tc>
      </w:tr>
      <w:tr w:rsidR="005C59C6" w14:paraId="068F5DF8" w14:textId="77777777" w:rsidTr="008D0BC9">
        <w:trPr>
          <w:cantSplit/>
        </w:trPr>
        <w:tc>
          <w:tcPr>
            <w:tcW w:w="708" w:type="pct"/>
            <w:tcBorders>
              <w:top w:val="single" w:sz="4" w:space="0" w:color="auto"/>
              <w:bottom w:val="single" w:sz="4" w:space="0" w:color="auto"/>
            </w:tcBorders>
            <w:shd w:val="clear" w:color="auto" w:fill="auto"/>
          </w:tcPr>
          <w:p w14:paraId="2D7A39C9" w14:textId="77777777" w:rsidR="005C59C6" w:rsidRDefault="005C59C6" w:rsidP="004E7EA1">
            <w:pPr>
              <w:pStyle w:val="TableFigureCenter"/>
            </w:pPr>
          </w:p>
        </w:tc>
        <w:tc>
          <w:tcPr>
            <w:tcW w:w="2899" w:type="pct"/>
            <w:tcBorders>
              <w:top w:val="single" w:sz="4" w:space="0" w:color="auto"/>
              <w:bottom w:val="single" w:sz="4" w:space="0" w:color="auto"/>
            </w:tcBorders>
            <w:shd w:val="clear" w:color="auto" w:fill="auto"/>
          </w:tcPr>
          <w:p w14:paraId="45078F37" w14:textId="77777777" w:rsidR="005C59C6" w:rsidRDefault="005C59C6" w:rsidP="005C59C6">
            <w:pPr>
              <w:pStyle w:val="TableFigureLeft"/>
            </w:pPr>
          </w:p>
        </w:tc>
        <w:tc>
          <w:tcPr>
            <w:tcW w:w="697" w:type="pct"/>
            <w:tcBorders>
              <w:top w:val="single" w:sz="4" w:space="0" w:color="auto"/>
              <w:bottom w:val="single" w:sz="4" w:space="0" w:color="auto"/>
            </w:tcBorders>
            <w:shd w:val="clear" w:color="auto" w:fill="auto"/>
          </w:tcPr>
          <w:p w14:paraId="4E0DF77D" w14:textId="77777777" w:rsidR="005C59C6" w:rsidRDefault="005C59C6" w:rsidP="00DC6BD5">
            <w:pPr>
              <w:pStyle w:val="TableFigureCenter"/>
            </w:pPr>
          </w:p>
        </w:tc>
        <w:tc>
          <w:tcPr>
            <w:tcW w:w="696" w:type="pct"/>
            <w:tcBorders>
              <w:top w:val="single" w:sz="4" w:space="0" w:color="auto"/>
              <w:bottom w:val="single" w:sz="4" w:space="0" w:color="auto"/>
            </w:tcBorders>
            <w:shd w:val="clear" w:color="auto" w:fill="auto"/>
          </w:tcPr>
          <w:p w14:paraId="08DC4D55" w14:textId="77777777" w:rsidR="005C59C6" w:rsidRDefault="005C59C6" w:rsidP="00DC6BD5">
            <w:pPr>
              <w:pStyle w:val="TableFigureCenter"/>
            </w:pPr>
          </w:p>
        </w:tc>
      </w:tr>
      <w:tr w:rsidR="005C59C6" w14:paraId="7BA19878" w14:textId="77777777" w:rsidTr="008D0BC9">
        <w:trPr>
          <w:cantSplit/>
        </w:trPr>
        <w:tc>
          <w:tcPr>
            <w:tcW w:w="708" w:type="pct"/>
            <w:tcBorders>
              <w:top w:val="single" w:sz="4" w:space="0" w:color="auto"/>
              <w:bottom w:val="single" w:sz="4" w:space="0" w:color="auto"/>
            </w:tcBorders>
            <w:shd w:val="clear" w:color="auto" w:fill="auto"/>
          </w:tcPr>
          <w:p w14:paraId="4514AD63" w14:textId="77777777" w:rsidR="005C59C6" w:rsidRDefault="005C59C6" w:rsidP="004E7EA1">
            <w:pPr>
              <w:pStyle w:val="TableFigureCenter"/>
            </w:pPr>
          </w:p>
        </w:tc>
        <w:tc>
          <w:tcPr>
            <w:tcW w:w="2899" w:type="pct"/>
            <w:tcBorders>
              <w:top w:val="single" w:sz="4" w:space="0" w:color="auto"/>
              <w:bottom w:val="single" w:sz="4" w:space="0" w:color="auto"/>
            </w:tcBorders>
            <w:shd w:val="clear" w:color="auto" w:fill="auto"/>
          </w:tcPr>
          <w:p w14:paraId="454C94F1" w14:textId="77777777" w:rsidR="005C59C6" w:rsidRDefault="005C59C6" w:rsidP="00DD5FD7">
            <w:pPr>
              <w:pStyle w:val="TableFigureLeft"/>
            </w:pPr>
          </w:p>
        </w:tc>
        <w:tc>
          <w:tcPr>
            <w:tcW w:w="697" w:type="pct"/>
            <w:tcBorders>
              <w:top w:val="single" w:sz="4" w:space="0" w:color="auto"/>
              <w:bottom w:val="single" w:sz="4" w:space="0" w:color="auto"/>
            </w:tcBorders>
            <w:shd w:val="clear" w:color="auto" w:fill="auto"/>
          </w:tcPr>
          <w:p w14:paraId="25FAC38F" w14:textId="77777777" w:rsidR="005C59C6" w:rsidRDefault="005C59C6" w:rsidP="00DC6BD5">
            <w:pPr>
              <w:pStyle w:val="TableFigureCenter"/>
            </w:pPr>
          </w:p>
        </w:tc>
        <w:tc>
          <w:tcPr>
            <w:tcW w:w="696" w:type="pct"/>
            <w:tcBorders>
              <w:top w:val="single" w:sz="4" w:space="0" w:color="auto"/>
              <w:bottom w:val="single" w:sz="4" w:space="0" w:color="auto"/>
            </w:tcBorders>
            <w:shd w:val="clear" w:color="auto" w:fill="auto"/>
          </w:tcPr>
          <w:p w14:paraId="202D0EE8" w14:textId="77777777" w:rsidR="005C59C6" w:rsidRDefault="005C59C6" w:rsidP="00DC6BD5">
            <w:pPr>
              <w:pStyle w:val="TableFigureCenter"/>
            </w:pPr>
          </w:p>
        </w:tc>
      </w:tr>
    </w:tbl>
    <w:p w14:paraId="01632AA9" w14:textId="77777777" w:rsidR="003507B5" w:rsidRDefault="003507B5">
      <w:pPr>
        <w:pStyle w:val="Paragraph"/>
      </w:pPr>
    </w:p>
    <w:tbl>
      <w:tblPr>
        <w:tblW w:w="0" w:type="auto"/>
        <w:tblLook w:val="01E0" w:firstRow="1" w:lastRow="1" w:firstColumn="1" w:lastColumn="1" w:noHBand="0" w:noVBand="0"/>
      </w:tblPr>
      <w:tblGrid>
        <w:gridCol w:w="1100"/>
        <w:gridCol w:w="8539"/>
      </w:tblGrid>
      <w:tr w:rsidR="00EE45B0" w14:paraId="7AA0DB33" w14:textId="77777777" w:rsidTr="0095718B">
        <w:trPr>
          <w:trHeight w:val="427"/>
        </w:trPr>
        <w:tc>
          <w:tcPr>
            <w:tcW w:w="1101" w:type="dxa"/>
            <w:shd w:val="clear" w:color="auto" w:fill="auto"/>
          </w:tcPr>
          <w:p w14:paraId="54683AA2" w14:textId="77777777" w:rsidR="00EE45B0" w:rsidRPr="0095718B" w:rsidRDefault="00EE45B0" w:rsidP="002164A8">
            <w:pPr>
              <w:pStyle w:val="Paragraph"/>
              <w:spacing w:before="60" w:after="60"/>
              <w:rPr>
                <w:b/>
                <w:sz w:val="16"/>
                <w:szCs w:val="16"/>
              </w:rPr>
            </w:pPr>
            <w:r w:rsidRPr="0095718B">
              <w:rPr>
                <w:b/>
                <w:sz w:val="16"/>
                <w:szCs w:val="16"/>
              </w:rPr>
              <w:t>Key</w:t>
            </w:r>
          </w:p>
        </w:tc>
        <w:tc>
          <w:tcPr>
            <w:tcW w:w="8680" w:type="dxa"/>
            <w:shd w:val="clear" w:color="auto" w:fill="auto"/>
          </w:tcPr>
          <w:p w14:paraId="3D9E3D42" w14:textId="77777777" w:rsidR="00EE45B0" w:rsidRPr="0095718B" w:rsidRDefault="00EE45B0">
            <w:pPr>
              <w:pStyle w:val="Paragraph"/>
              <w:rPr>
                <w:sz w:val="16"/>
                <w:szCs w:val="16"/>
              </w:rPr>
            </w:pPr>
          </w:p>
        </w:tc>
      </w:tr>
      <w:tr w:rsidR="00EE45B0" w14:paraId="7AB6561F" w14:textId="77777777" w:rsidTr="0095718B">
        <w:tc>
          <w:tcPr>
            <w:tcW w:w="1101" w:type="dxa"/>
            <w:shd w:val="clear" w:color="auto" w:fill="auto"/>
          </w:tcPr>
          <w:p w14:paraId="080625A6" w14:textId="77777777" w:rsidR="00EE45B0" w:rsidRPr="0095718B" w:rsidRDefault="00EE45B0" w:rsidP="005214E4">
            <w:pPr>
              <w:pStyle w:val="Paragraph"/>
              <w:spacing w:before="60" w:after="60"/>
              <w:rPr>
                <w:sz w:val="16"/>
                <w:szCs w:val="16"/>
              </w:rPr>
            </w:pPr>
            <w:r w:rsidRPr="0095718B">
              <w:rPr>
                <w:sz w:val="16"/>
                <w:szCs w:val="16"/>
              </w:rPr>
              <w:t>Format</w:t>
            </w:r>
          </w:p>
        </w:tc>
        <w:tc>
          <w:tcPr>
            <w:tcW w:w="8680" w:type="dxa"/>
            <w:shd w:val="clear" w:color="auto" w:fill="auto"/>
          </w:tcPr>
          <w:p w14:paraId="6EDEF6FE" w14:textId="77777777" w:rsidR="00EE45B0" w:rsidRPr="0095718B" w:rsidRDefault="00692426" w:rsidP="005214E4">
            <w:pPr>
              <w:pStyle w:val="Paragraph"/>
              <w:spacing w:before="60" w:after="60"/>
              <w:rPr>
                <w:sz w:val="16"/>
                <w:szCs w:val="16"/>
              </w:rPr>
            </w:pPr>
            <w:r w:rsidRPr="0095718B">
              <w:rPr>
                <w:sz w:val="16"/>
                <w:szCs w:val="16"/>
              </w:rPr>
              <w:t>Change in format</w:t>
            </w:r>
          </w:p>
        </w:tc>
      </w:tr>
      <w:tr w:rsidR="00EE45B0" w14:paraId="354895BD" w14:textId="77777777" w:rsidTr="0095718B">
        <w:tc>
          <w:tcPr>
            <w:tcW w:w="1101" w:type="dxa"/>
            <w:shd w:val="clear" w:color="auto" w:fill="auto"/>
          </w:tcPr>
          <w:p w14:paraId="4012DA2C" w14:textId="77777777" w:rsidR="00EE45B0" w:rsidRPr="0095718B" w:rsidRDefault="00EE45B0" w:rsidP="005214E4">
            <w:pPr>
              <w:pStyle w:val="Paragraph"/>
              <w:spacing w:before="60" w:after="60"/>
              <w:rPr>
                <w:sz w:val="16"/>
                <w:szCs w:val="16"/>
              </w:rPr>
            </w:pPr>
            <w:r w:rsidRPr="0095718B">
              <w:rPr>
                <w:sz w:val="16"/>
                <w:szCs w:val="16"/>
              </w:rPr>
              <w:t>Substitution</w:t>
            </w:r>
          </w:p>
        </w:tc>
        <w:tc>
          <w:tcPr>
            <w:tcW w:w="8680" w:type="dxa"/>
            <w:shd w:val="clear" w:color="auto" w:fill="auto"/>
          </w:tcPr>
          <w:p w14:paraId="2E48AE04" w14:textId="77777777" w:rsidR="00EE45B0" w:rsidRPr="0095718B" w:rsidRDefault="00692426" w:rsidP="005214E4">
            <w:pPr>
              <w:pStyle w:val="Paragraph"/>
              <w:spacing w:before="60" w:after="60"/>
              <w:rPr>
                <w:sz w:val="16"/>
                <w:szCs w:val="16"/>
              </w:rPr>
            </w:pPr>
            <w:r w:rsidRPr="0095718B">
              <w:rPr>
                <w:sz w:val="16"/>
                <w:szCs w:val="16"/>
              </w:rPr>
              <w:t>Old clause removed and replaced with new clause</w:t>
            </w:r>
          </w:p>
        </w:tc>
      </w:tr>
      <w:tr w:rsidR="00EE45B0" w14:paraId="54DE5D24" w14:textId="77777777" w:rsidTr="0095718B">
        <w:tc>
          <w:tcPr>
            <w:tcW w:w="1101" w:type="dxa"/>
            <w:shd w:val="clear" w:color="auto" w:fill="auto"/>
          </w:tcPr>
          <w:p w14:paraId="3CA535AC" w14:textId="77777777" w:rsidR="00EE45B0" w:rsidRPr="0095718B" w:rsidRDefault="00EE45B0" w:rsidP="005214E4">
            <w:pPr>
              <w:pStyle w:val="Paragraph"/>
              <w:spacing w:before="60" w:after="60"/>
              <w:rPr>
                <w:sz w:val="16"/>
                <w:szCs w:val="16"/>
              </w:rPr>
            </w:pPr>
            <w:r w:rsidRPr="0095718B">
              <w:rPr>
                <w:sz w:val="16"/>
                <w:szCs w:val="16"/>
              </w:rPr>
              <w:t>New</w:t>
            </w:r>
          </w:p>
        </w:tc>
        <w:tc>
          <w:tcPr>
            <w:tcW w:w="8680" w:type="dxa"/>
            <w:shd w:val="clear" w:color="auto" w:fill="auto"/>
          </w:tcPr>
          <w:p w14:paraId="2908E24D" w14:textId="77777777" w:rsidR="00EE45B0" w:rsidRPr="0095718B" w:rsidRDefault="00692426" w:rsidP="005214E4">
            <w:pPr>
              <w:pStyle w:val="Paragraph"/>
              <w:spacing w:before="60" w:after="60"/>
              <w:rPr>
                <w:sz w:val="16"/>
                <w:szCs w:val="16"/>
              </w:rPr>
            </w:pPr>
            <w:r w:rsidRPr="0095718B">
              <w:rPr>
                <w:sz w:val="16"/>
                <w:szCs w:val="16"/>
              </w:rPr>
              <w:t>Insertion of new clause</w:t>
            </w:r>
          </w:p>
        </w:tc>
      </w:tr>
      <w:tr w:rsidR="00EE45B0" w14:paraId="25479855" w14:textId="77777777" w:rsidTr="0095718B">
        <w:tc>
          <w:tcPr>
            <w:tcW w:w="1101" w:type="dxa"/>
            <w:shd w:val="clear" w:color="auto" w:fill="auto"/>
          </w:tcPr>
          <w:p w14:paraId="71A81E9E" w14:textId="77777777" w:rsidR="00EE45B0" w:rsidRPr="0095718B" w:rsidRDefault="00EE45B0" w:rsidP="005214E4">
            <w:pPr>
              <w:pStyle w:val="Paragraph"/>
              <w:spacing w:before="60" w:after="60"/>
              <w:rPr>
                <w:sz w:val="16"/>
                <w:szCs w:val="16"/>
              </w:rPr>
            </w:pPr>
            <w:r w:rsidRPr="0095718B">
              <w:rPr>
                <w:sz w:val="16"/>
                <w:szCs w:val="16"/>
              </w:rPr>
              <w:t>Removed</w:t>
            </w:r>
          </w:p>
        </w:tc>
        <w:tc>
          <w:tcPr>
            <w:tcW w:w="8680" w:type="dxa"/>
            <w:shd w:val="clear" w:color="auto" w:fill="auto"/>
          </w:tcPr>
          <w:p w14:paraId="59AB8CDB" w14:textId="77777777" w:rsidR="00EE45B0" w:rsidRPr="0095718B" w:rsidRDefault="00692426" w:rsidP="005214E4">
            <w:pPr>
              <w:pStyle w:val="Paragraph"/>
              <w:spacing w:before="60" w:after="60"/>
              <w:rPr>
                <w:sz w:val="16"/>
                <w:szCs w:val="16"/>
              </w:rPr>
            </w:pPr>
            <w:r w:rsidRPr="0095718B">
              <w:rPr>
                <w:sz w:val="16"/>
                <w:szCs w:val="16"/>
              </w:rPr>
              <w:t>Old clauses removed</w:t>
            </w:r>
          </w:p>
        </w:tc>
      </w:tr>
    </w:tbl>
    <w:p w14:paraId="46ABC880" w14:textId="77777777" w:rsidR="005C0049" w:rsidRDefault="005C0049">
      <w:pPr>
        <w:pStyle w:val="Paragraph"/>
      </w:pPr>
    </w:p>
    <w:p w14:paraId="4737A540" w14:textId="77777777" w:rsidR="004131B5" w:rsidRDefault="004131B5">
      <w:pPr>
        <w:pStyle w:val="Paragraph"/>
      </w:pPr>
    </w:p>
    <w:sectPr w:rsidR="004131B5" w:rsidSect="00FC0913">
      <w:headerReference w:type="default" r:id="rId15"/>
      <w:type w:val="continuous"/>
      <w:pgSz w:w="11907" w:h="16840" w:code="9"/>
      <w:pgMar w:top="1134" w:right="1134" w:bottom="1418" w:left="1134" w:header="720" w:footer="38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05A9" w14:textId="77777777" w:rsidR="006F5C58" w:rsidRDefault="006F5C58">
      <w:r>
        <w:separator/>
      </w:r>
    </w:p>
  </w:endnote>
  <w:endnote w:type="continuationSeparator" w:id="0">
    <w:p w14:paraId="283D96F7" w14:textId="77777777" w:rsidR="006F5C58" w:rsidRDefault="006F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1F68" w14:textId="77777777" w:rsidR="00912FFE" w:rsidRDefault="00912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53DC" w14:textId="77777777" w:rsidR="004A3CD1" w:rsidRDefault="004A3CD1" w:rsidP="001F1A04">
    <w:pPr>
      <w:pStyle w:val="Footer"/>
      <w:pBdr>
        <w:top w:val="none" w:sz="0" w:space="0" w:color="auto"/>
      </w:pBdr>
      <w:spacing w:after="0"/>
      <w:jc w:val="right"/>
    </w:pPr>
  </w:p>
  <w:p w14:paraId="7656E653" w14:textId="77777777" w:rsidR="004A3CD1" w:rsidRDefault="004A3CD1" w:rsidP="001F1A04">
    <w:pPr>
      <w:pStyle w:val="Footer"/>
      <w:pBdr>
        <w:top w:val="dotted" w:sz="4" w:space="1" w:color="auto"/>
      </w:pBdr>
      <w:spacing w:after="0"/>
      <w:jc w:val="right"/>
    </w:pPr>
  </w:p>
  <w:p w14:paraId="7ECF0253" w14:textId="259CFD41" w:rsidR="004A3CD1" w:rsidRPr="001F1A04" w:rsidRDefault="008D0BC9" w:rsidP="001F1A04">
    <w:pPr>
      <w:pStyle w:val="Footer"/>
      <w:pBdr>
        <w:top w:val="none" w:sz="0" w:space="0" w:color="auto"/>
      </w:pBdr>
      <w:jc w:val="right"/>
      <w:rPr>
        <w:rFonts w:ascii="Arial" w:hAnsi="Arial" w:cs="Arial"/>
        <w:spacing w:val="0"/>
        <w:sz w:val="16"/>
        <w:szCs w:val="16"/>
      </w:rPr>
    </w:pPr>
    <w:r>
      <w:rPr>
        <w:rFonts w:cs="Arial"/>
        <w:spacing w:val="0"/>
        <w:szCs w:val="16"/>
      </w:rPr>
      <w:fldChar w:fldCharType="begin"/>
    </w:r>
    <w:r>
      <w:rPr>
        <w:rFonts w:cs="Arial"/>
        <w:spacing w:val="0"/>
        <w:szCs w:val="16"/>
      </w:rPr>
      <w:instrText xml:space="preserve"> DATE  \@ "MMMM yyyy"  \* MERGEFORMAT </w:instrText>
    </w:r>
    <w:r>
      <w:rPr>
        <w:rFonts w:cs="Arial"/>
        <w:spacing w:val="0"/>
        <w:szCs w:val="16"/>
      </w:rPr>
      <w:fldChar w:fldCharType="separate"/>
    </w:r>
    <w:r w:rsidR="00AD2413">
      <w:rPr>
        <w:rFonts w:cs="Arial"/>
        <w:noProof/>
        <w:spacing w:val="0"/>
        <w:szCs w:val="16"/>
      </w:rPr>
      <w:t>November 2023</w:t>
    </w:r>
    <w:r>
      <w:rPr>
        <w:rFonts w:cs="Arial"/>
        <w:spacing w:val="0"/>
        <w:szCs w:val="16"/>
      </w:rPr>
      <w:fldChar w:fldCharType="end"/>
    </w:r>
    <w:r w:rsidR="004A3CD1">
      <w:rPr>
        <w:rFonts w:ascii="Arial" w:hAnsi="Arial" w:cs="Arial"/>
        <w:spacing w:val="0"/>
        <w:sz w:val="16"/>
        <w:szCs w:val="16"/>
      </w:rPr>
      <w:t xml:space="preserve"> </w:t>
    </w:r>
    <w:r w:rsidR="004A3CD1" w:rsidRPr="001F1A04">
      <w:rPr>
        <w:rFonts w:ascii="Arial" w:hAnsi="Arial" w:cs="Arial"/>
        <w:spacing w:val="0"/>
        <w:sz w:val="16"/>
        <w:szCs w:val="16"/>
      </w:rPr>
      <w:t xml:space="preserve">| page </w:t>
    </w:r>
    <w:r w:rsidR="004A3CD1" w:rsidRPr="001F1A04">
      <w:rPr>
        <w:rFonts w:ascii="Arial" w:hAnsi="Arial" w:cs="Arial"/>
        <w:spacing w:val="0"/>
        <w:sz w:val="16"/>
        <w:szCs w:val="16"/>
      </w:rPr>
      <w:fldChar w:fldCharType="begin"/>
    </w:r>
    <w:r w:rsidR="004A3CD1" w:rsidRPr="001F1A04">
      <w:rPr>
        <w:rFonts w:ascii="Arial" w:hAnsi="Arial" w:cs="Arial"/>
        <w:spacing w:val="0"/>
        <w:sz w:val="16"/>
        <w:szCs w:val="16"/>
      </w:rPr>
      <w:instrText xml:space="preserve"> PAGE   \* MERGEFORMAT </w:instrText>
    </w:r>
    <w:r w:rsidR="004A3CD1" w:rsidRPr="001F1A04">
      <w:rPr>
        <w:rFonts w:ascii="Arial" w:hAnsi="Arial" w:cs="Arial"/>
        <w:spacing w:val="0"/>
        <w:sz w:val="16"/>
        <w:szCs w:val="16"/>
      </w:rPr>
      <w:fldChar w:fldCharType="separate"/>
    </w:r>
    <w:r w:rsidR="006A0C2B">
      <w:rPr>
        <w:rFonts w:ascii="Arial" w:hAnsi="Arial" w:cs="Arial"/>
        <w:noProof/>
        <w:spacing w:val="0"/>
        <w:sz w:val="16"/>
        <w:szCs w:val="16"/>
      </w:rPr>
      <w:t>6</w:t>
    </w:r>
    <w:r w:rsidR="004A3CD1" w:rsidRPr="001F1A04">
      <w:rPr>
        <w:rFonts w:ascii="Arial" w:hAnsi="Arial" w:cs="Arial"/>
        <w:noProof/>
        <w:spacing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F4B4" w14:textId="77777777" w:rsidR="00912FFE" w:rsidRDefault="00912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6059" w14:textId="77777777" w:rsidR="006F5C58" w:rsidRDefault="006F5C58">
      <w:r>
        <w:separator/>
      </w:r>
    </w:p>
  </w:footnote>
  <w:footnote w:type="continuationSeparator" w:id="0">
    <w:p w14:paraId="3C7CEAF8" w14:textId="77777777" w:rsidR="006F5C58" w:rsidRDefault="006F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0292" w14:textId="77777777" w:rsidR="00912FFE" w:rsidRDefault="00912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5FA5" w14:textId="77777777" w:rsidR="00912FFE" w:rsidRDefault="00912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8B7F" w14:textId="77777777" w:rsidR="00912FFE" w:rsidRDefault="00912F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5D9B" w14:textId="0BC6E4EF" w:rsidR="004A3CD1" w:rsidRPr="00CD40F5" w:rsidRDefault="00341B1B" w:rsidP="001F1A04">
    <w:pPr>
      <w:tabs>
        <w:tab w:val="right" w:pos="9639"/>
      </w:tabs>
      <w:jc w:val="right"/>
      <w:rPr>
        <w:rFonts w:cs="Arial"/>
        <w:sz w:val="16"/>
        <w:szCs w:val="16"/>
      </w:rPr>
    </w:pPr>
    <w:r>
      <w:rPr>
        <w:rFonts w:cs="Arial"/>
        <w:sz w:val="16"/>
        <w:szCs w:val="16"/>
      </w:rPr>
      <w:t xml:space="preserve">Austroads Test Method </w:t>
    </w:r>
    <w:r w:rsidR="008D0BC9">
      <w:rPr>
        <w:rFonts w:cs="Arial"/>
        <w:sz w:val="16"/>
        <w:szCs w:val="16"/>
      </w:rPr>
      <w:t>ATM-192</w:t>
    </w:r>
  </w:p>
  <w:p w14:paraId="1EBFC5FF" w14:textId="77777777" w:rsidR="004A3CD1" w:rsidRPr="00CD40F5" w:rsidRDefault="00F75420" w:rsidP="00F75420">
    <w:pPr>
      <w:pBdr>
        <w:bottom w:val="dotted" w:sz="4" w:space="4" w:color="auto"/>
      </w:pBdr>
      <w:tabs>
        <w:tab w:val="right" w:pos="9639"/>
      </w:tabs>
      <w:jc w:val="right"/>
      <w:rPr>
        <w:rFonts w:cs="Arial"/>
        <w:sz w:val="16"/>
        <w:szCs w:val="16"/>
      </w:rPr>
    </w:pPr>
    <w:r w:rsidRPr="00F75420">
      <w:rPr>
        <w:rFonts w:cs="Arial"/>
        <w:sz w:val="16"/>
        <w:szCs w:val="16"/>
      </w:rPr>
      <w:t>Characterisation</w:t>
    </w:r>
    <w:r>
      <w:rPr>
        <w:rFonts w:cs="Arial"/>
        <w:sz w:val="16"/>
        <w:szCs w:val="16"/>
      </w:rPr>
      <w:t xml:space="preserve"> of the Viscosity of Reclaimed </w:t>
    </w:r>
    <w:r w:rsidRPr="00F75420">
      <w:rPr>
        <w:rFonts w:cs="Arial"/>
        <w:sz w:val="16"/>
        <w:szCs w:val="16"/>
      </w:rPr>
      <w:t>Asphalt P</w:t>
    </w:r>
    <w:r>
      <w:rPr>
        <w:rFonts w:cs="Arial"/>
        <w:sz w:val="16"/>
        <w:szCs w:val="16"/>
      </w:rPr>
      <w:t xml:space="preserve">avement (RAP) Binder Using the </w:t>
    </w:r>
    <w:r w:rsidRPr="00F75420">
      <w:rPr>
        <w:rFonts w:cs="Arial"/>
        <w:sz w:val="16"/>
        <w:szCs w:val="16"/>
      </w:rPr>
      <w:t>Dynamic Shear Rheometer (DSR)</w:t>
    </w:r>
    <w:r>
      <w:rPr>
        <w:rFonts w:cs="Arial"/>
        <w:sz w:val="16"/>
        <w:szCs w:val="16"/>
      </w:rPr>
      <w:t xml:space="preserve"> </w:t>
    </w:r>
  </w:p>
  <w:p w14:paraId="3E1B9470" w14:textId="77777777" w:rsidR="004A3CD1" w:rsidRPr="001F1A04" w:rsidRDefault="004A3CD1" w:rsidP="001F1A04">
    <w:pPr>
      <w:pStyle w:val="Header"/>
      <w:pBdr>
        <w:bottom w:val="none" w:sz="0" w:space="0" w:color="auto"/>
      </w:pBdr>
      <w:spacing w:before="0" w:after="0"/>
      <w:rPr>
        <w:rFonts w:ascii="Arial" w:hAnsi="Arial" w:cs="Arial"/>
        <w:sz w:val="16"/>
        <w:szCs w:val="16"/>
      </w:rPr>
    </w:pPr>
  </w:p>
  <w:p w14:paraId="431A6D7F" w14:textId="77777777" w:rsidR="004A3CD1" w:rsidRDefault="004A3CD1" w:rsidP="001F1A04">
    <w:pPr>
      <w:tabs>
        <w:tab w:val="left" w:pos="1890"/>
      </w:tabs>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4EB0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7ADA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2420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A689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84A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34AD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3A12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081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426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E844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72DC"/>
    <w:multiLevelType w:val="hybridMultilevel"/>
    <w:tmpl w:val="44ECA078"/>
    <w:lvl w:ilvl="0" w:tplc="886E7D64">
      <w:start w:val="1"/>
      <w:numFmt w:val="bullet"/>
      <w:pStyle w:val="BulletListLevel2lastitem"/>
      <w:lvlText w:val="—"/>
      <w:lvlJc w:val="left"/>
      <w:pPr>
        <w:tabs>
          <w:tab w:val="num" w:pos="1134"/>
        </w:tabs>
        <w:ind w:left="1134" w:hanging="56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7F6F32"/>
    <w:multiLevelType w:val="hybridMultilevel"/>
    <w:tmpl w:val="881E54BA"/>
    <w:lvl w:ilvl="0" w:tplc="D0C83004">
      <w:start w:val="1"/>
      <w:numFmt w:val="bullet"/>
      <w:pStyle w:val="BulletListindent1"/>
      <w:lvlText w:val=""/>
      <w:lvlJc w:val="left"/>
      <w:pPr>
        <w:tabs>
          <w:tab w:val="num" w:pos="767"/>
        </w:tabs>
        <w:ind w:left="767" w:hanging="567"/>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727749B"/>
    <w:multiLevelType w:val="multilevel"/>
    <w:tmpl w:val="B6C4F806"/>
    <w:lvl w:ilvl="0">
      <w:start w:val="1"/>
      <w:numFmt w:val="upperLetter"/>
      <w:pStyle w:val="AppendixHeading1"/>
      <w:lvlText w:val="Appendix %1"/>
      <w:lvlJc w:val="left"/>
      <w:pPr>
        <w:tabs>
          <w:tab w:val="num" w:pos="2835"/>
        </w:tabs>
        <w:ind w:left="2835" w:hanging="2835"/>
      </w:pPr>
      <w:rPr>
        <w:rFonts w:cs="Times New Roman"/>
        <w:b/>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tabs>
          <w:tab w:val="num" w:pos="851"/>
        </w:tabs>
        <w:ind w:left="851" w:hanging="851"/>
      </w:pPr>
      <w:rPr>
        <w:rFonts w:hint="default"/>
      </w:rPr>
    </w:lvl>
    <w:lvl w:ilvl="2">
      <w:start w:val="1"/>
      <w:numFmt w:val="decimal"/>
      <w:pStyle w:val="AppendixHeading3"/>
      <w:lvlText w:val="%1.%2.%3"/>
      <w:lvlJc w:val="left"/>
      <w:pPr>
        <w:tabs>
          <w:tab w:val="num" w:pos="851"/>
        </w:tabs>
        <w:ind w:left="851" w:hanging="851"/>
      </w:pPr>
      <w:rPr>
        <w:rFonts w:hint="default"/>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C7164A8"/>
    <w:multiLevelType w:val="multilevel"/>
    <w:tmpl w:val="A6FCAD48"/>
    <w:lvl w:ilvl="0">
      <w:start w:val="1"/>
      <w:numFmt w:val="lowerLetter"/>
      <w:pStyle w:val="NumberedList"/>
      <w:lvlText w:val="(%1)"/>
      <w:lvlJc w:val="left"/>
      <w:pPr>
        <w:tabs>
          <w:tab w:val="num" w:pos="896"/>
        </w:tabs>
        <w:ind w:left="896" w:hanging="896"/>
      </w:pPr>
      <w:rPr>
        <w:rFonts w:ascii="Arial" w:hAnsi="Arial" w:hint="default"/>
        <w:sz w:val="20"/>
        <w:szCs w:val="22"/>
      </w:rPr>
    </w:lvl>
    <w:lvl w:ilvl="1">
      <w:start w:val="1"/>
      <w:numFmt w:val="decimal"/>
      <w:pStyle w:val="Numberedlistlevel2"/>
      <w:lvlText w:val="%2."/>
      <w:lvlJc w:val="left"/>
      <w:pPr>
        <w:tabs>
          <w:tab w:val="num" w:pos="1440"/>
        </w:tabs>
        <w:ind w:left="1440" w:hanging="544"/>
      </w:pPr>
      <w:rPr>
        <w:rFonts w:hint="default"/>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16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247"/>
        </w:tabs>
        <w:ind w:left="4887" w:hanging="1440"/>
      </w:pPr>
      <w:rPr>
        <w:rFonts w:hint="default"/>
      </w:rPr>
    </w:lvl>
  </w:abstractNum>
  <w:abstractNum w:abstractNumId="15" w15:restartNumberingAfterBreak="0">
    <w:nsid w:val="20A9368D"/>
    <w:multiLevelType w:val="hybridMultilevel"/>
    <w:tmpl w:val="4A4236EE"/>
    <w:lvl w:ilvl="0" w:tplc="C186E4C0">
      <w:start w:val="1"/>
      <w:numFmt w:val="bullet"/>
      <w:pStyle w:val="appHeading1"/>
      <w:lvlText w:val="-"/>
      <w:lvlJc w:val="left"/>
      <w:pPr>
        <w:tabs>
          <w:tab w:val="num" w:pos="1134"/>
        </w:tabs>
        <w:ind w:left="1134" w:hanging="567"/>
      </w:pPr>
      <w:rPr>
        <w:rFonts w:ascii="Arial" w:hAnsi="Arial" w:hint="default"/>
        <w:sz w:val="20"/>
        <w:szCs w:val="20"/>
      </w:rPr>
    </w:lvl>
    <w:lvl w:ilvl="1" w:tplc="04090019" w:tentative="1">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10502AC"/>
    <w:multiLevelType w:val="hybridMultilevel"/>
    <w:tmpl w:val="CE8A0900"/>
    <w:lvl w:ilvl="0" w:tplc="2AEAD21A">
      <w:start w:val="1"/>
      <w:numFmt w:val="decimal"/>
      <w:pStyle w:val="TableFigureNotesList"/>
      <w:lvlText w:val="%1"/>
      <w:lvlJc w:val="left"/>
      <w:pPr>
        <w:tabs>
          <w:tab w:val="num" w:pos="284"/>
        </w:tabs>
        <w:ind w:left="284" w:hanging="284"/>
      </w:pPr>
      <w:rPr>
        <w:rFonts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893495B"/>
    <w:multiLevelType w:val="hybridMultilevel"/>
    <w:tmpl w:val="13645C9E"/>
    <w:lvl w:ilvl="0" w:tplc="A306AD5A">
      <w:start w:val="1"/>
      <w:numFmt w:val="bullet"/>
      <w:pStyle w:val="TableFigureNotesBullet"/>
      <w:lvlText w:val=""/>
      <w:lvlJc w:val="left"/>
      <w:pPr>
        <w:tabs>
          <w:tab w:val="num" w:pos="198"/>
        </w:tabs>
        <w:ind w:left="198" w:hanging="198"/>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C00731"/>
    <w:multiLevelType w:val="hybridMultilevel"/>
    <w:tmpl w:val="2E165CC8"/>
    <w:lvl w:ilvl="0" w:tplc="EEB2DDD2">
      <w:start w:val="1"/>
      <w:numFmt w:val="bullet"/>
      <w:pStyle w:val="BulletListlastitem"/>
      <w:lvlText w:val=""/>
      <w:lvlJc w:val="left"/>
      <w:pPr>
        <w:tabs>
          <w:tab w:val="num" w:pos="567"/>
        </w:tabs>
        <w:ind w:left="567" w:hanging="567"/>
      </w:pPr>
      <w:rPr>
        <w:rFonts w:ascii="Wingdings" w:hAnsi="Wingdings"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B8003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8C74567"/>
    <w:multiLevelType w:val="hybridMultilevel"/>
    <w:tmpl w:val="A59AACA8"/>
    <w:lvl w:ilvl="0" w:tplc="5C7EB35A">
      <w:start w:val="1"/>
      <w:numFmt w:val="bullet"/>
      <w:pStyle w:val="BulletList"/>
      <w:lvlText w:val=""/>
      <w:lvlJc w:val="left"/>
      <w:pPr>
        <w:tabs>
          <w:tab w:val="num" w:pos="567"/>
        </w:tabs>
        <w:ind w:left="567" w:hanging="567"/>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F35BD4"/>
    <w:multiLevelType w:val="hybridMultilevel"/>
    <w:tmpl w:val="E046A1DC"/>
    <w:lvl w:ilvl="0" w:tplc="E5E2C06E">
      <w:start w:val="1"/>
      <w:numFmt w:val="bullet"/>
      <w:pStyle w:val="BulletListLevel2"/>
      <w:lvlText w:val="—"/>
      <w:lvlJc w:val="left"/>
      <w:pPr>
        <w:tabs>
          <w:tab w:val="num" w:pos="1134"/>
        </w:tabs>
        <w:ind w:left="1134" w:hanging="56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B52995"/>
    <w:multiLevelType w:val="multilevel"/>
    <w:tmpl w:val="88EE8CC0"/>
    <w:lvl w:ilvl="0">
      <w:start w:val="1"/>
      <w:numFmt w:val="decimal"/>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9416BBE"/>
    <w:multiLevelType w:val="hybridMultilevel"/>
    <w:tmpl w:val="0608A1AA"/>
    <w:lvl w:ilvl="0" w:tplc="84D66BE0">
      <w:start w:val="1"/>
      <w:numFmt w:val="lowerLetter"/>
      <w:pStyle w:val="LetteredParagraph"/>
      <w:lvlText w:val="(%1)"/>
      <w:lvlJc w:val="left"/>
      <w:pPr>
        <w:tabs>
          <w:tab w:val="num" w:pos="567"/>
        </w:tabs>
        <w:ind w:left="567" w:hanging="567"/>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061937"/>
    <w:multiLevelType w:val="hybridMultilevel"/>
    <w:tmpl w:val="A1444FAA"/>
    <w:lvl w:ilvl="0" w:tplc="8CFC3B34">
      <w:numFmt w:val="bullet"/>
      <w:pStyle w:val="BulletListLevel3"/>
      <w:lvlText w:val=""/>
      <w:lvlJc w:val="left"/>
      <w:pPr>
        <w:tabs>
          <w:tab w:val="num" w:pos="1701"/>
        </w:tabs>
        <w:ind w:left="1701" w:hanging="567"/>
      </w:pPr>
      <w:rPr>
        <w:rFonts w:ascii="Symbol" w:hAnsi="Symbol" w:hint="default"/>
        <w:color w:val="auto"/>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620A5505"/>
    <w:multiLevelType w:val="hybridMultilevel"/>
    <w:tmpl w:val="DD7EBABC"/>
    <w:lvl w:ilvl="0" w:tplc="B79A0EFA">
      <w:start w:val="1"/>
      <w:numFmt w:val="bullet"/>
      <w:pStyle w:val="BulletListLevel3lastitem"/>
      <w:lvlText w:val=""/>
      <w:lvlJc w:val="left"/>
      <w:pPr>
        <w:tabs>
          <w:tab w:val="num" w:pos="1701"/>
        </w:tabs>
        <w:ind w:left="1701" w:hanging="567"/>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4B57BB"/>
    <w:multiLevelType w:val="hybridMultilevel"/>
    <w:tmpl w:val="EDD49E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025376"/>
    <w:multiLevelType w:val="hybridMultilevel"/>
    <w:tmpl w:val="BCC20D18"/>
    <w:lvl w:ilvl="0" w:tplc="C2CCB202">
      <w:start w:val="1"/>
      <w:numFmt w:val="bullet"/>
      <w:pStyle w:val="TableFigureLevel1Bullet"/>
      <w:lvlText w:val=""/>
      <w:lvlJc w:val="left"/>
      <w:pPr>
        <w:tabs>
          <w:tab w:val="num" w:pos="284"/>
        </w:tabs>
        <w:ind w:left="284" w:hanging="284"/>
      </w:pPr>
      <w:rPr>
        <w:rFonts w:ascii="Wingdings" w:hAnsi="Wingdings"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D47985"/>
    <w:multiLevelType w:val="hybridMultilevel"/>
    <w:tmpl w:val="803E57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1757E3"/>
    <w:multiLevelType w:val="multilevel"/>
    <w:tmpl w:val="7AC0933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31" w15:restartNumberingAfterBreak="0">
    <w:nsid w:val="7ADB70F5"/>
    <w:multiLevelType w:val="multilevel"/>
    <w:tmpl w:val="0C7C56D4"/>
    <w:lvl w:ilvl="0">
      <w:start w:val="1"/>
      <w:numFmt w:val="none"/>
      <w:pStyle w:val="Heading7"/>
      <w:lvlText w:val=""/>
      <w:lvlJc w:val="left"/>
      <w:pPr>
        <w:tabs>
          <w:tab w:val="num" w:pos="2835"/>
        </w:tabs>
        <w:ind w:left="2835" w:hanging="2835"/>
      </w:pPr>
      <w:rPr>
        <w:rFonts w:ascii="Arial" w:hAnsi="Arial" w:hint="default"/>
        <w:caps/>
        <w:sz w:val="32"/>
        <w:szCs w:val="3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lvlText w:val="APPENDIX %7"/>
      <w:lvlJc w:val="left"/>
      <w:pPr>
        <w:tabs>
          <w:tab w:val="num" w:pos="2835"/>
        </w:tabs>
        <w:ind w:left="2835" w:hanging="2835"/>
      </w:pPr>
      <w:rPr>
        <w:rFonts w:ascii="Arial" w:hAnsi="Arial" w:hint="default"/>
        <w:caps/>
        <w:sz w:val="32"/>
        <w:szCs w:val="32"/>
      </w:rPr>
    </w:lvl>
    <w:lvl w:ilvl="7">
      <w:start w:val="1"/>
      <w:numFmt w:val="none"/>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280843610">
    <w:abstractNumId w:val="12"/>
  </w:num>
  <w:num w:numId="2" w16cid:durableId="1830709405">
    <w:abstractNumId w:val="22"/>
  </w:num>
  <w:num w:numId="3" w16cid:durableId="546767898">
    <w:abstractNumId w:val="15"/>
  </w:num>
  <w:num w:numId="4" w16cid:durableId="287710793">
    <w:abstractNumId w:val="13"/>
  </w:num>
  <w:num w:numId="5" w16cid:durableId="271786927">
    <w:abstractNumId w:val="19"/>
  </w:num>
  <w:num w:numId="6" w16cid:durableId="184104182">
    <w:abstractNumId w:val="20"/>
  </w:num>
  <w:num w:numId="7" w16cid:durableId="1982074461">
    <w:abstractNumId w:val="11"/>
  </w:num>
  <w:num w:numId="8" w16cid:durableId="990523479">
    <w:abstractNumId w:val="18"/>
  </w:num>
  <w:num w:numId="9" w16cid:durableId="1973511072">
    <w:abstractNumId w:val="21"/>
  </w:num>
  <w:num w:numId="10" w16cid:durableId="1579556361">
    <w:abstractNumId w:val="10"/>
  </w:num>
  <w:num w:numId="11" w16cid:durableId="1270967311">
    <w:abstractNumId w:val="25"/>
  </w:num>
  <w:num w:numId="12" w16cid:durableId="558319735">
    <w:abstractNumId w:val="26"/>
  </w:num>
  <w:num w:numId="13" w16cid:durableId="1603997014">
    <w:abstractNumId w:val="30"/>
  </w:num>
  <w:num w:numId="14" w16cid:durableId="1374574487">
    <w:abstractNumId w:val="23"/>
  </w:num>
  <w:num w:numId="15" w16cid:durableId="1081635147">
    <w:abstractNumId w:val="31"/>
  </w:num>
  <w:num w:numId="16" w16cid:durableId="1830752241">
    <w:abstractNumId w:val="24"/>
  </w:num>
  <w:num w:numId="17" w16cid:durableId="874536301">
    <w:abstractNumId w:val="9"/>
  </w:num>
  <w:num w:numId="18" w16cid:durableId="699863908">
    <w:abstractNumId w:val="7"/>
  </w:num>
  <w:num w:numId="19" w16cid:durableId="61610290">
    <w:abstractNumId w:val="6"/>
  </w:num>
  <w:num w:numId="20" w16cid:durableId="1049720226">
    <w:abstractNumId w:val="5"/>
  </w:num>
  <w:num w:numId="21" w16cid:durableId="780953685">
    <w:abstractNumId w:val="4"/>
  </w:num>
  <w:num w:numId="22" w16cid:durableId="208959787">
    <w:abstractNumId w:val="8"/>
  </w:num>
  <w:num w:numId="23" w16cid:durableId="265312720">
    <w:abstractNumId w:val="3"/>
  </w:num>
  <w:num w:numId="24" w16cid:durableId="1010524803">
    <w:abstractNumId w:val="2"/>
  </w:num>
  <w:num w:numId="25" w16cid:durableId="652760543">
    <w:abstractNumId w:val="1"/>
  </w:num>
  <w:num w:numId="26" w16cid:durableId="66731228">
    <w:abstractNumId w:val="0"/>
  </w:num>
  <w:num w:numId="27" w16cid:durableId="1752392512">
    <w:abstractNumId w:val="28"/>
  </w:num>
  <w:num w:numId="28" w16cid:durableId="737483497">
    <w:abstractNumId w:val="17"/>
  </w:num>
  <w:num w:numId="29" w16cid:durableId="60640812">
    <w:abstractNumId w:val="16"/>
  </w:num>
  <w:num w:numId="30" w16cid:durableId="1875118598">
    <w:abstractNumId w:val="14"/>
  </w:num>
  <w:num w:numId="31" w16cid:durableId="2701634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38083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957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5745453">
    <w:abstractNumId w:val="27"/>
  </w:num>
  <w:num w:numId="35" w16cid:durableId="67018068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170"/>
  <w:clickAndTypeStyle w:val="Paragraph"/>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3BE"/>
    <w:rsid w:val="00002EC3"/>
    <w:rsid w:val="00007339"/>
    <w:rsid w:val="00012D17"/>
    <w:rsid w:val="00017212"/>
    <w:rsid w:val="000241CF"/>
    <w:rsid w:val="00024D29"/>
    <w:rsid w:val="00032A4E"/>
    <w:rsid w:val="00036414"/>
    <w:rsid w:val="0003794A"/>
    <w:rsid w:val="000402A2"/>
    <w:rsid w:val="00046273"/>
    <w:rsid w:val="000514DE"/>
    <w:rsid w:val="00066135"/>
    <w:rsid w:val="00067CCC"/>
    <w:rsid w:val="000705BF"/>
    <w:rsid w:val="000723A7"/>
    <w:rsid w:val="00076125"/>
    <w:rsid w:val="000904CC"/>
    <w:rsid w:val="000A2E26"/>
    <w:rsid w:val="000A2FDB"/>
    <w:rsid w:val="000A4FEF"/>
    <w:rsid w:val="000A775F"/>
    <w:rsid w:val="000B79D9"/>
    <w:rsid w:val="000D2B18"/>
    <w:rsid w:val="000D409E"/>
    <w:rsid w:val="000D455E"/>
    <w:rsid w:val="000D7096"/>
    <w:rsid w:val="000E3FF2"/>
    <w:rsid w:val="000F62D3"/>
    <w:rsid w:val="000F67E1"/>
    <w:rsid w:val="00107053"/>
    <w:rsid w:val="00107B38"/>
    <w:rsid w:val="00122754"/>
    <w:rsid w:val="00124B6F"/>
    <w:rsid w:val="001252E1"/>
    <w:rsid w:val="00130970"/>
    <w:rsid w:val="001332A7"/>
    <w:rsid w:val="001359DB"/>
    <w:rsid w:val="00136C84"/>
    <w:rsid w:val="001443A0"/>
    <w:rsid w:val="00150DB3"/>
    <w:rsid w:val="00154892"/>
    <w:rsid w:val="00157F80"/>
    <w:rsid w:val="00163C82"/>
    <w:rsid w:val="001678BA"/>
    <w:rsid w:val="00170391"/>
    <w:rsid w:val="00174F18"/>
    <w:rsid w:val="00183A1D"/>
    <w:rsid w:val="00184503"/>
    <w:rsid w:val="00186886"/>
    <w:rsid w:val="00191AF8"/>
    <w:rsid w:val="00197110"/>
    <w:rsid w:val="00197F9F"/>
    <w:rsid w:val="001A7F45"/>
    <w:rsid w:val="001B6E44"/>
    <w:rsid w:val="001C0339"/>
    <w:rsid w:val="001D1EBC"/>
    <w:rsid w:val="001D3BAC"/>
    <w:rsid w:val="001D6A94"/>
    <w:rsid w:val="001E510B"/>
    <w:rsid w:val="001E547E"/>
    <w:rsid w:val="001E7386"/>
    <w:rsid w:val="001F1A04"/>
    <w:rsid w:val="001F1C08"/>
    <w:rsid w:val="001F65AD"/>
    <w:rsid w:val="00202514"/>
    <w:rsid w:val="00213FE0"/>
    <w:rsid w:val="00215603"/>
    <w:rsid w:val="002164A8"/>
    <w:rsid w:val="00217F08"/>
    <w:rsid w:val="0022370C"/>
    <w:rsid w:val="002264E4"/>
    <w:rsid w:val="00230E04"/>
    <w:rsid w:val="00232203"/>
    <w:rsid w:val="00233C88"/>
    <w:rsid w:val="0024181E"/>
    <w:rsid w:val="0024346F"/>
    <w:rsid w:val="002500F7"/>
    <w:rsid w:val="002513F5"/>
    <w:rsid w:val="00255F9A"/>
    <w:rsid w:val="0026793B"/>
    <w:rsid w:val="0027129A"/>
    <w:rsid w:val="00283A10"/>
    <w:rsid w:val="002851AA"/>
    <w:rsid w:val="0028571A"/>
    <w:rsid w:val="00292841"/>
    <w:rsid w:val="00293E9A"/>
    <w:rsid w:val="002A1368"/>
    <w:rsid w:val="002A6FC6"/>
    <w:rsid w:val="002B312C"/>
    <w:rsid w:val="002B31B3"/>
    <w:rsid w:val="002B489A"/>
    <w:rsid w:val="002B568D"/>
    <w:rsid w:val="002C0509"/>
    <w:rsid w:val="002C359F"/>
    <w:rsid w:val="002C6890"/>
    <w:rsid w:val="002E35BB"/>
    <w:rsid w:val="002F35A1"/>
    <w:rsid w:val="003009C8"/>
    <w:rsid w:val="0030294D"/>
    <w:rsid w:val="00305ED9"/>
    <w:rsid w:val="003113BE"/>
    <w:rsid w:val="00313B3F"/>
    <w:rsid w:val="003156A8"/>
    <w:rsid w:val="00321CFC"/>
    <w:rsid w:val="00321DC2"/>
    <w:rsid w:val="0033355A"/>
    <w:rsid w:val="00341B1B"/>
    <w:rsid w:val="00346043"/>
    <w:rsid w:val="00346593"/>
    <w:rsid w:val="003507B5"/>
    <w:rsid w:val="00352F3F"/>
    <w:rsid w:val="00366340"/>
    <w:rsid w:val="003668E7"/>
    <w:rsid w:val="003863F0"/>
    <w:rsid w:val="003905E9"/>
    <w:rsid w:val="003A41DE"/>
    <w:rsid w:val="003B4500"/>
    <w:rsid w:val="003B6383"/>
    <w:rsid w:val="003B7B4D"/>
    <w:rsid w:val="003C41C9"/>
    <w:rsid w:val="003C6402"/>
    <w:rsid w:val="003D781D"/>
    <w:rsid w:val="003E6C3D"/>
    <w:rsid w:val="003E741E"/>
    <w:rsid w:val="003E74DD"/>
    <w:rsid w:val="003F220D"/>
    <w:rsid w:val="003F47D4"/>
    <w:rsid w:val="00405A5A"/>
    <w:rsid w:val="00406810"/>
    <w:rsid w:val="00406F9C"/>
    <w:rsid w:val="004131B5"/>
    <w:rsid w:val="00423A3D"/>
    <w:rsid w:val="00424BEC"/>
    <w:rsid w:val="00427E6D"/>
    <w:rsid w:val="004348C8"/>
    <w:rsid w:val="00435364"/>
    <w:rsid w:val="00441981"/>
    <w:rsid w:val="004440AE"/>
    <w:rsid w:val="004502D5"/>
    <w:rsid w:val="004575C4"/>
    <w:rsid w:val="00460155"/>
    <w:rsid w:val="00465B13"/>
    <w:rsid w:val="00466EB0"/>
    <w:rsid w:val="00474A49"/>
    <w:rsid w:val="00474C28"/>
    <w:rsid w:val="00477D2C"/>
    <w:rsid w:val="00483B8A"/>
    <w:rsid w:val="00484DC5"/>
    <w:rsid w:val="00492DA5"/>
    <w:rsid w:val="004A0E72"/>
    <w:rsid w:val="004A172F"/>
    <w:rsid w:val="004A3CD1"/>
    <w:rsid w:val="004A45BC"/>
    <w:rsid w:val="004B2F15"/>
    <w:rsid w:val="004B6393"/>
    <w:rsid w:val="004C177B"/>
    <w:rsid w:val="004C37DE"/>
    <w:rsid w:val="004D3A1D"/>
    <w:rsid w:val="004E01E1"/>
    <w:rsid w:val="004E225C"/>
    <w:rsid w:val="004E7D46"/>
    <w:rsid w:val="004E7EA1"/>
    <w:rsid w:val="004F5084"/>
    <w:rsid w:val="004F5C52"/>
    <w:rsid w:val="004F607C"/>
    <w:rsid w:val="005032CE"/>
    <w:rsid w:val="00503D6C"/>
    <w:rsid w:val="00504D00"/>
    <w:rsid w:val="00507677"/>
    <w:rsid w:val="00507AB3"/>
    <w:rsid w:val="005101CD"/>
    <w:rsid w:val="005214E4"/>
    <w:rsid w:val="0052650A"/>
    <w:rsid w:val="0053443C"/>
    <w:rsid w:val="00534635"/>
    <w:rsid w:val="00534D0E"/>
    <w:rsid w:val="00542D40"/>
    <w:rsid w:val="00543EC6"/>
    <w:rsid w:val="00547D36"/>
    <w:rsid w:val="00550245"/>
    <w:rsid w:val="00550265"/>
    <w:rsid w:val="00552325"/>
    <w:rsid w:val="0057088D"/>
    <w:rsid w:val="005827A1"/>
    <w:rsid w:val="00583374"/>
    <w:rsid w:val="005834D7"/>
    <w:rsid w:val="00585C6D"/>
    <w:rsid w:val="00587D13"/>
    <w:rsid w:val="00596046"/>
    <w:rsid w:val="005970D7"/>
    <w:rsid w:val="005975D6"/>
    <w:rsid w:val="005A2392"/>
    <w:rsid w:val="005A2CA0"/>
    <w:rsid w:val="005A49C1"/>
    <w:rsid w:val="005B22E8"/>
    <w:rsid w:val="005B54E8"/>
    <w:rsid w:val="005B55A4"/>
    <w:rsid w:val="005C0049"/>
    <w:rsid w:val="005C39ED"/>
    <w:rsid w:val="005C3C6F"/>
    <w:rsid w:val="005C4C4C"/>
    <w:rsid w:val="005C59C6"/>
    <w:rsid w:val="005D604B"/>
    <w:rsid w:val="005E343C"/>
    <w:rsid w:val="005F4A8A"/>
    <w:rsid w:val="005F6E19"/>
    <w:rsid w:val="0060010F"/>
    <w:rsid w:val="00601B4E"/>
    <w:rsid w:val="00602BB6"/>
    <w:rsid w:val="00606BD1"/>
    <w:rsid w:val="00607728"/>
    <w:rsid w:val="00611120"/>
    <w:rsid w:val="00611E0C"/>
    <w:rsid w:val="0061266F"/>
    <w:rsid w:val="006139DA"/>
    <w:rsid w:val="006367EE"/>
    <w:rsid w:val="0064783A"/>
    <w:rsid w:val="00650AB7"/>
    <w:rsid w:val="0065506C"/>
    <w:rsid w:val="00656508"/>
    <w:rsid w:val="006575C6"/>
    <w:rsid w:val="006602DF"/>
    <w:rsid w:val="00661086"/>
    <w:rsid w:val="00662CCF"/>
    <w:rsid w:val="00664AA8"/>
    <w:rsid w:val="00664ADF"/>
    <w:rsid w:val="006653E6"/>
    <w:rsid w:val="00670FA8"/>
    <w:rsid w:val="00687352"/>
    <w:rsid w:val="00692426"/>
    <w:rsid w:val="00694FD6"/>
    <w:rsid w:val="006951E9"/>
    <w:rsid w:val="006A0C2B"/>
    <w:rsid w:val="006A1CBF"/>
    <w:rsid w:val="006A2231"/>
    <w:rsid w:val="006C3656"/>
    <w:rsid w:val="006D6E9F"/>
    <w:rsid w:val="006F31F3"/>
    <w:rsid w:val="006F5C58"/>
    <w:rsid w:val="007003A4"/>
    <w:rsid w:val="00701A61"/>
    <w:rsid w:val="00702302"/>
    <w:rsid w:val="00705DF5"/>
    <w:rsid w:val="00712BF2"/>
    <w:rsid w:val="007132A6"/>
    <w:rsid w:val="00713B56"/>
    <w:rsid w:val="00721F97"/>
    <w:rsid w:val="00725C04"/>
    <w:rsid w:val="00731EA0"/>
    <w:rsid w:val="0073288D"/>
    <w:rsid w:val="007420A9"/>
    <w:rsid w:val="00751991"/>
    <w:rsid w:val="007532DC"/>
    <w:rsid w:val="007538EF"/>
    <w:rsid w:val="00753A89"/>
    <w:rsid w:val="00754735"/>
    <w:rsid w:val="00761B6F"/>
    <w:rsid w:val="007620E3"/>
    <w:rsid w:val="00762C19"/>
    <w:rsid w:val="00766CFF"/>
    <w:rsid w:val="00767023"/>
    <w:rsid w:val="00767571"/>
    <w:rsid w:val="00770F70"/>
    <w:rsid w:val="0077346B"/>
    <w:rsid w:val="00775B6A"/>
    <w:rsid w:val="0078373C"/>
    <w:rsid w:val="0079013D"/>
    <w:rsid w:val="007A268A"/>
    <w:rsid w:val="007A64E0"/>
    <w:rsid w:val="007B5A11"/>
    <w:rsid w:val="007B6406"/>
    <w:rsid w:val="007C20CD"/>
    <w:rsid w:val="007C4022"/>
    <w:rsid w:val="007C593B"/>
    <w:rsid w:val="007C7EAF"/>
    <w:rsid w:val="007D0542"/>
    <w:rsid w:val="007D0AEC"/>
    <w:rsid w:val="007D19C3"/>
    <w:rsid w:val="007D4855"/>
    <w:rsid w:val="007E136B"/>
    <w:rsid w:val="007E1FB8"/>
    <w:rsid w:val="007F7EE5"/>
    <w:rsid w:val="008041D9"/>
    <w:rsid w:val="008057B5"/>
    <w:rsid w:val="00806DB6"/>
    <w:rsid w:val="00807948"/>
    <w:rsid w:val="00810763"/>
    <w:rsid w:val="00814D69"/>
    <w:rsid w:val="00820D5E"/>
    <w:rsid w:val="00825E38"/>
    <w:rsid w:val="00854264"/>
    <w:rsid w:val="00867BCB"/>
    <w:rsid w:val="008701C1"/>
    <w:rsid w:val="00872E3D"/>
    <w:rsid w:val="008765B1"/>
    <w:rsid w:val="00881015"/>
    <w:rsid w:val="00882056"/>
    <w:rsid w:val="0088243E"/>
    <w:rsid w:val="00885A16"/>
    <w:rsid w:val="00894CA9"/>
    <w:rsid w:val="00896A90"/>
    <w:rsid w:val="008A0B36"/>
    <w:rsid w:val="008A132A"/>
    <w:rsid w:val="008A4BCD"/>
    <w:rsid w:val="008B2BF6"/>
    <w:rsid w:val="008B496E"/>
    <w:rsid w:val="008B7483"/>
    <w:rsid w:val="008C101C"/>
    <w:rsid w:val="008C1B42"/>
    <w:rsid w:val="008C229B"/>
    <w:rsid w:val="008C6203"/>
    <w:rsid w:val="008D0BC9"/>
    <w:rsid w:val="008D4652"/>
    <w:rsid w:val="008E1882"/>
    <w:rsid w:val="008E3A58"/>
    <w:rsid w:val="008E7B95"/>
    <w:rsid w:val="008F31CD"/>
    <w:rsid w:val="008F461C"/>
    <w:rsid w:val="008F7119"/>
    <w:rsid w:val="008F768E"/>
    <w:rsid w:val="00900930"/>
    <w:rsid w:val="00900AFE"/>
    <w:rsid w:val="0090477A"/>
    <w:rsid w:val="00905FA2"/>
    <w:rsid w:val="00911051"/>
    <w:rsid w:val="00912FFE"/>
    <w:rsid w:val="00915ADE"/>
    <w:rsid w:val="00920B37"/>
    <w:rsid w:val="00925106"/>
    <w:rsid w:val="009258C2"/>
    <w:rsid w:val="00926DD7"/>
    <w:rsid w:val="009308F8"/>
    <w:rsid w:val="00932483"/>
    <w:rsid w:val="00935F50"/>
    <w:rsid w:val="009401BB"/>
    <w:rsid w:val="00941B8F"/>
    <w:rsid w:val="00942EB7"/>
    <w:rsid w:val="00943794"/>
    <w:rsid w:val="00946714"/>
    <w:rsid w:val="00947CCF"/>
    <w:rsid w:val="009502E7"/>
    <w:rsid w:val="0095434E"/>
    <w:rsid w:val="009564BF"/>
    <w:rsid w:val="0095718B"/>
    <w:rsid w:val="00963541"/>
    <w:rsid w:val="0097269E"/>
    <w:rsid w:val="00974271"/>
    <w:rsid w:val="00974696"/>
    <w:rsid w:val="00975A6F"/>
    <w:rsid w:val="00981409"/>
    <w:rsid w:val="00984647"/>
    <w:rsid w:val="00996321"/>
    <w:rsid w:val="009A01AC"/>
    <w:rsid w:val="009A047B"/>
    <w:rsid w:val="009A2951"/>
    <w:rsid w:val="009A521F"/>
    <w:rsid w:val="009A61F4"/>
    <w:rsid w:val="009A7F93"/>
    <w:rsid w:val="009B1E22"/>
    <w:rsid w:val="009B6208"/>
    <w:rsid w:val="009C74DD"/>
    <w:rsid w:val="009D12D1"/>
    <w:rsid w:val="009D5FD5"/>
    <w:rsid w:val="009E23ED"/>
    <w:rsid w:val="009F1D1E"/>
    <w:rsid w:val="009F2523"/>
    <w:rsid w:val="009F4A74"/>
    <w:rsid w:val="009F4F2E"/>
    <w:rsid w:val="009F52BD"/>
    <w:rsid w:val="009F6F76"/>
    <w:rsid w:val="009F7929"/>
    <w:rsid w:val="00A11655"/>
    <w:rsid w:val="00A131CF"/>
    <w:rsid w:val="00A1446D"/>
    <w:rsid w:val="00A1648B"/>
    <w:rsid w:val="00A23241"/>
    <w:rsid w:val="00A31430"/>
    <w:rsid w:val="00A3267E"/>
    <w:rsid w:val="00A36DF8"/>
    <w:rsid w:val="00A4388C"/>
    <w:rsid w:val="00A45412"/>
    <w:rsid w:val="00A506E7"/>
    <w:rsid w:val="00A5124C"/>
    <w:rsid w:val="00A53CE6"/>
    <w:rsid w:val="00A7159E"/>
    <w:rsid w:val="00A73E80"/>
    <w:rsid w:val="00A743F6"/>
    <w:rsid w:val="00A7442F"/>
    <w:rsid w:val="00A74438"/>
    <w:rsid w:val="00A86A31"/>
    <w:rsid w:val="00A872AE"/>
    <w:rsid w:val="00A92A82"/>
    <w:rsid w:val="00A945FC"/>
    <w:rsid w:val="00A9680D"/>
    <w:rsid w:val="00A97665"/>
    <w:rsid w:val="00AA17E6"/>
    <w:rsid w:val="00AA499E"/>
    <w:rsid w:val="00AA7FD2"/>
    <w:rsid w:val="00AB04B2"/>
    <w:rsid w:val="00AB46C4"/>
    <w:rsid w:val="00AC7873"/>
    <w:rsid w:val="00AC7CE6"/>
    <w:rsid w:val="00AD090D"/>
    <w:rsid w:val="00AD2413"/>
    <w:rsid w:val="00AE3AD9"/>
    <w:rsid w:val="00AE3FDD"/>
    <w:rsid w:val="00AE4231"/>
    <w:rsid w:val="00AE47D0"/>
    <w:rsid w:val="00AF1121"/>
    <w:rsid w:val="00AF2D0A"/>
    <w:rsid w:val="00AF33DA"/>
    <w:rsid w:val="00AF3B2A"/>
    <w:rsid w:val="00AF6146"/>
    <w:rsid w:val="00AF689B"/>
    <w:rsid w:val="00AF78CE"/>
    <w:rsid w:val="00B00A14"/>
    <w:rsid w:val="00B01EC3"/>
    <w:rsid w:val="00B03182"/>
    <w:rsid w:val="00B04B0D"/>
    <w:rsid w:val="00B064E2"/>
    <w:rsid w:val="00B10993"/>
    <w:rsid w:val="00B10AB1"/>
    <w:rsid w:val="00B1369D"/>
    <w:rsid w:val="00B3168A"/>
    <w:rsid w:val="00B3240E"/>
    <w:rsid w:val="00B3270A"/>
    <w:rsid w:val="00B35DD0"/>
    <w:rsid w:val="00B45493"/>
    <w:rsid w:val="00B50184"/>
    <w:rsid w:val="00B5351E"/>
    <w:rsid w:val="00B56003"/>
    <w:rsid w:val="00B56207"/>
    <w:rsid w:val="00B711FC"/>
    <w:rsid w:val="00B71F02"/>
    <w:rsid w:val="00B766CF"/>
    <w:rsid w:val="00B81433"/>
    <w:rsid w:val="00B816EB"/>
    <w:rsid w:val="00B8234C"/>
    <w:rsid w:val="00B82542"/>
    <w:rsid w:val="00B86C86"/>
    <w:rsid w:val="00BA0F18"/>
    <w:rsid w:val="00BA2BC9"/>
    <w:rsid w:val="00BB3EC1"/>
    <w:rsid w:val="00BB6BE3"/>
    <w:rsid w:val="00BC17AB"/>
    <w:rsid w:val="00BD3EB9"/>
    <w:rsid w:val="00BD7D99"/>
    <w:rsid w:val="00BE0122"/>
    <w:rsid w:val="00BE07CF"/>
    <w:rsid w:val="00BE1451"/>
    <w:rsid w:val="00BE1636"/>
    <w:rsid w:val="00BE6820"/>
    <w:rsid w:val="00BF236F"/>
    <w:rsid w:val="00BF262C"/>
    <w:rsid w:val="00BF5629"/>
    <w:rsid w:val="00BF7F38"/>
    <w:rsid w:val="00C00760"/>
    <w:rsid w:val="00C043CB"/>
    <w:rsid w:val="00C12261"/>
    <w:rsid w:val="00C23A75"/>
    <w:rsid w:val="00C23C63"/>
    <w:rsid w:val="00C24300"/>
    <w:rsid w:val="00C3085B"/>
    <w:rsid w:val="00C34B68"/>
    <w:rsid w:val="00C34B6F"/>
    <w:rsid w:val="00C35ACF"/>
    <w:rsid w:val="00C36276"/>
    <w:rsid w:val="00C44EA0"/>
    <w:rsid w:val="00C45EC7"/>
    <w:rsid w:val="00C47889"/>
    <w:rsid w:val="00C5080B"/>
    <w:rsid w:val="00C50E43"/>
    <w:rsid w:val="00C55E36"/>
    <w:rsid w:val="00C569E2"/>
    <w:rsid w:val="00C64D20"/>
    <w:rsid w:val="00C8114C"/>
    <w:rsid w:val="00C82AF2"/>
    <w:rsid w:val="00C864D7"/>
    <w:rsid w:val="00C87E60"/>
    <w:rsid w:val="00C94035"/>
    <w:rsid w:val="00C9536F"/>
    <w:rsid w:val="00C95E57"/>
    <w:rsid w:val="00CA1F72"/>
    <w:rsid w:val="00CC319A"/>
    <w:rsid w:val="00CC7590"/>
    <w:rsid w:val="00CC7FDC"/>
    <w:rsid w:val="00CD787C"/>
    <w:rsid w:val="00CD7B65"/>
    <w:rsid w:val="00CE2E56"/>
    <w:rsid w:val="00CE5BDB"/>
    <w:rsid w:val="00CF013F"/>
    <w:rsid w:val="00CF5468"/>
    <w:rsid w:val="00CF6354"/>
    <w:rsid w:val="00CF70BF"/>
    <w:rsid w:val="00D01A93"/>
    <w:rsid w:val="00D06FE1"/>
    <w:rsid w:val="00D07A67"/>
    <w:rsid w:val="00D07C6C"/>
    <w:rsid w:val="00D117CD"/>
    <w:rsid w:val="00D136BF"/>
    <w:rsid w:val="00D15E68"/>
    <w:rsid w:val="00D2007A"/>
    <w:rsid w:val="00D31B8F"/>
    <w:rsid w:val="00D47013"/>
    <w:rsid w:val="00D66B1A"/>
    <w:rsid w:val="00D95506"/>
    <w:rsid w:val="00DA0EB8"/>
    <w:rsid w:val="00DA4174"/>
    <w:rsid w:val="00DA4CF3"/>
    <w:rsid w:val="00DB267A"/>
    <w:rsid w:val="00DB353B"/>
    <w:rsid w:val="00DB5D13"/>
    <w:rsid w:val="00DB69D9"/>
    <w:rsid w:val="00DC006E"/>
    <w:rsid w:val="00DC323D"/>
    <w:rsid w:val="00DC3FAB"/>
    <w:rsid w:val="00DC6BD5"/>
    <w:rsid w:val="00DD3615"/>
    <w:rsid w:val="00DD36A2"/>
    <w:rsid w:val="00DD4F45"/>
    <w:rsid w:val="00DD5FD7"/>
    <w:rsid w:val="00DF0506"/>
    <w:rsid w:val="00DF0FE6"/>
    <w:rsid w:val="00DF1083"/>
    <w:rsid w:val="00DF3A99"/>
    <w:rsid w:val="00DF543E"/>
    <w:rsid w:val="00DF7F3E"/>
    <w:rsid w:val="00E024B6"/>
    <w:rsid w:val="00E06468"/>
    <w:rsid w:val="00E16C99"/>
    <w:rsid w:val="00E257C4"/>
    <w:rsid w:val="00E27233"/>
    <w:rsid w:val="00E3006B"/>
    <w:rsid w:val="00E30A3C"/>
    <w:rsid w:val="00E31E00"/>
    <w:rsid w:val="00E3218F"/>
    <w:rsid w:val="00E3396F"/>
    <w:rsid w:val="00E40F36"/>
    <w:rsid w:val="00E55B51"/>
    <w:rsid w:val="00E8210D"/>
    <w:rsid w:val="00E82E2E"/>
    <w:rsid w:val="00EA58FB"/>
    <w:rsid w:val="00EA60FB"/>
    <w:rsid w:val="00EB5EFD"/>
    <w:rsid w:val="00EC0C0C"/>
    <w:rsid w:val="00EC4B37"/>
    <w:rsid w:val="00ED4806"/>
    <w:rsid w:val="00ED5D49"/>
    <w:rsid w:val="00EE45B0"/>
    <w:rsid w:val="00EF1265"/>
    <w:rsid w:val="00EF3084"/>
    <w:rsid w:val="00F03378"/>
    <w:rsid w:val="00F12AD9"/>
    <w:rsid w:val="00F255ED"/>
    <w:rsid w:val="00F271A5"/>
    <w:rsid w:val="00F27399"/>
    <w:rsid w:val="00F31553"/>
    <w:rsid w:val="00F40DB2"/>
    <w:rsid w:val="00F41C76"/>
    <w:rsid w:val="00F42ECF"/>
    <w:rsid w:val="00F43014"/>
    <w:rsid w:val="00F52376"/>
    <w:rsid w:val="00F5726B"/>
    <w:rsid w:val="00F60FD7"/>
    <w:rsid w:val="00F6126C"/>
    <w:rsid w:val="00F62EE3"/>
    <w:rsid w:val="00F67953"/>
    <w:rsid w:val="00F7072F"/>
    <w:rsid w:val="00F70BBC"/>
    <w:rsid w:val="00F75420"/>
    <w:rsid w:val="00F819AB"/>
    <w:rsid w:val="00F81CAE"/>
    <w:rsid w:val="00F83370"/>
    <w:rsid w:val="00F86A91"/>
    <w:rsid w:val="00F91665"/>
    <w:rsid w:val="00F97BA0"/>
    <w:rsid w:val="00F97C69"/>
    <w:rsid w:val="00FC0913"/>
    <w:rsid w:val="00FC0F7A"/>
    <w:rsid w:val="00FC2FA8"/>
    <w:rsid w:val="00FC69FC"/>
    <w:rsid w:val="00FE52A7"/>
    <w:rsid w:val="00FF3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161CA23"/>
  <w15:docId w15:val="{98DC8FDF-5C63-48B5-8E93-0DF80366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A04"/>
    <w:pPr>
      <w:spacing w:line="240" w:lineRule="atLeast"/>
    </w:pPr>
    <w:rPr>
      <w:rFonts w:ascii="Arial" w:hAnsi="Arial"/>
      <w:sz w:val="22"/>
      <w:szCs w:val="22"/>
    </w:rPr>
  </w:style>
  <w:style w:type="paragraph" w:styleId="Heading1">
    <w:name w:val="heading 1"/>
    <w:next w:val="Paragraph"/>
    <w:qFormat/>
    <w:rsid w:val="00F97C69"/>
    <w:pPr>
      <w:keepNext/>
      <w:keepLines/>
      <w:numPr>
        <w:numId w:val="14"/>
      </w:numPr>
      <w:tabs>
        <w:tab w:val="left" w:pos="567"/>
      </w:tabs>
      <w:spacing w:before="720" w:after="240" w:line="240" w:lineRule="atLeast"/>
      <w:ind w:left="567" w:hanging="567"/>
      <w:outlineLvl w:val="0"/>
    </w:pPr>
    <w:rPr>
      <w:rFonts w:ascii="Arial Bold" w:hAnsi="Arial Bold"/>
      <w:b/>
      <w:sz w:val="28"/>
      <w:szCs w:val="28"/>
    </w:rPr>
  </w:style>
  <w:style w:type="paragraph" w:styleId="Heading2">
    <w:name w:val="heading 2"/>
    <w:next w:val="Paragraph"/>
    <w:link w:val="Heading2Char"/>
    <w:qFormat/>
    <w:rsid w:val="00C12261"/>
    <w:pPr>
      <w:keepNext/>
      <w:numPr>
        <w:ilvl w:val="1"/>
        <w:numId w:val="14"/>
      </w:numPr>
      <w:tabs>
        <w:tab w:val="clear" w:pos="851"/>
        <w:tab w:val="left" w:pos="567"/>
      </w:tabs>
      <w:spacing w:before="360" w:after="240" w:line="240" w:lineRule="atLeast"/>
      <w:ind w:left="567" w:hanging="567"/>
      <w:outlineLvl w:val="1"/>
    </w:pPr>
    <w:rPr>
      <w:rFonts w:ascii="Arial" w:hAnsi="Arial"/>
      <w:b/>
      <w:sz w:val="24"/>
      <w:szCs w:val="24"/>
    </w:rPr>
  </w:style>
  <w:style w:type="paragraph" w:styleId="Heading3">
    <w:name w:val="heading 3"/>
    <w:next w:val="Paragraph"/>
    <w:link w:val="Heading3Char"/>
    <w:qFormat/>
    <w:rsid w:val="004A3CD1"/>
    <w:pPr>
      <w:keepNext/>
      <w:numPr>
        <w:ilvl w:val="2"/>
        <w:numId w:val="14"/>
      </w:numPr>
      <w:spacing w:before="240" w:line="240" w:lineRule="atLeast"/>
      <w:outlineLvl w:val="2"/>
    </w:pPr>
    <w:rPr>
      <w:rFonts w:ascii="Arial" w:hAnsi="Arial"/>
      <w:b/>
      <w:i/>
    </w:rPr>
  </w:style>
  <w:style w:type="paragraph" w:styleId="Heading4">
    <w:name w:val="heading 4"/>
    <w:next w:val="Paragraph"/>
    <w:qFormat/>
    <w:rsid w:val="001F1A04"/>
    <w:pPr>
      <w:keepNext/>
      <w:spacing w:before="120" w:after="120"/>
      <w:outlineLvl w:val="3"/>
    </w:pPr>
    <w:rPr>
      <w:rFonts w:ascii="Arial" w:hAnsi="Arial"/>
      <w:i/>
      <w:sz w:val="22"/>
      <w:szCs w:val="22"/>
    </w:rPr>
  </w:style>
  <w:style w:type="paragraph" w:styleId="Heading5">
    <w:name w:val="heading 5"/>
    <w:next w:val="Normal"/>
    <w:link w:val="Heading5Char"/>
    <w:qFormat/>
    <w:rsid w:val="001F1A04"/>
    <w:pPr>
      <w:numPr>
        <w:ilvl w:val="4"/>
        <w:numId w:val="15"/>
      </w:numPr>
      <w:spacing w:after="120"/>
      <w:outlineLvl w:val="4"/>
    </w:pPr>
    <w:rPr>
      <w:rFonts w:ascii="Arial" w:hAnsi="Arial"/>
      <w:bCs/>
      <w:iCs/>
      <w:sz w:val="22"/>
      <w:szCs w:val="22"/>
    </w:rPr>
  </w:style>
  <w:style w:type="paragraph" w:styleId="Heading6">
    <w:name w:val="heading 6"/>
    <w:next w:val="Normal"/>
    <w:link w:val="Heading6Char"/>
    <w:qFormat/>
    <w:rsid w:val="001F1A04"/>
    <w:pPr>
      <w:numPr>
        <w:ilvl w:val="5"/>
        <w:numId w:val="15"/>
      </w:numPr>
      <w:spacing w:before="240" w:after="60" w:line="240" w:lineRule="atLeast"/>
      <w:outlineLvl w:val="5"/>
    </w:pPr>
    <w:rPr>
      <w:b/>
      <w:bCs/>
      <w:sz w:val="22"/>
      <w:szCs w:val="22"/>
    </w:rPr>
  </w:style>
  <w:style w:type="paragraph" w:styleId="Heading7">
    <w:name w:val="heading 7"/>
    <w:basedOn w:val="Paragraph"/>
    <w:next w:val="Paragraph"/>
    <w:link w:val="Heading7Char"/>
    <w:qFormat/>
    <w:rsid w:val="001F1A04"/>
    <w:pPr>
      <w:numPr>
        <w:numId w:val="15"/>
      </w:numPr>
      <w:outlineLvl w:val="6"/>
    </w:pPr>
    <w:rPr>
      <w:sz w:val="22"/>
    </w:rPr>
  </w:style>
  <w:style w:type="paragraph" w:styleId="Heading8">
    <w:name w:val="heading 8"/>
    <w:basedOn w:val="Heading7"/>
    <w:next w:val="Normal"/>
    <w:link w:val="Heading8Char"/>
    <w:qFormat/>
    <w:rsid w:val="001F1A04"/>
    <w:pPr>
      <w:numPr>
        <w:numId w:val="0"/>
      </w:numPr>
      <w:tabs>
        <w:tab w:val="num" w:pos="2835"/>
      </w:tabs>
      <w:ind w:left="2835" w:hanging="2835"/>
      <w:outlineLvl w:val="7"/>
    </w:pPr>
  </w:style>
  <w:style w:type="paragraph" w:styleId="Heading9">
    <w:name w:val="heading 9"/>
    <w:next w:val="Normal"/>
    <w:link w:val="Heading9Char"/>
    <w:qFormat/>
    <w:rsid w:val="001F1A04"/>
    <w:pPr>
      <w:numPr>
        <w:ilvl w:val="8"/>
        <w:numId w:val="15"/>
      </w:numPr>
      <w:spacing w:before="240" w:after="60" w:line="240" w:lineRule="atLeast"/>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1F1A04"/>
    <w:pPr>
      <w:spacing w:after="240" w:line="240" w:lineRule="atLeast"/>
    </w:pPr>
    <w:rPr>
      <w:rFonts w:ascii="Arial" w:hAnsi="Arial"/>
      <w:szCs w:val="22"/>
    </w:rPr>
  </w:style>
  <w:style w:type="character" w:customStyle="1" w:styleId="ParagraphChar">
    <w:name w:val="Paragraph Char"/>
    <w:link w:val="Paragraph"/>
    <w:rsid w:val="001F1A04"/>
    <w:rPr>
      <w:rFonts w:ascii="Arial" w:hAnsi="Arial"/>
      <w:szCs w:val="22"/>
    </w:rPr>
  </w:style>
  <w:style w:type="paragraph" w:styleId="TOC1">
    <w:name w:val="toc 1"/>
    <w:basedOn w:val="Heading1"/>
    <w:next w:val="Normal"/>
    <w:link w:val="TOC1Char"/>
    <w:autoRedefine/>
    <w:uiPriority w:val="39"/>
    <w:rsid w:val="00A73E80"/>
    <w:pPr>
      <w:tabs>
        <w:tab w:val="clear" w:pos="567"/>
        <w:tab w:val="right" w:leader="dot" w:pos="3261"/>
      </w:tabs>
      <w:spacing w:before="120" w:after="120"/>
      <w:ind w:left="357" w:hanging="357"/>
    </w:pPr>
    <w:rPr>
      <w:rFonts w:ascii="Arial" w:hAnsi="Arial" w:cs="Arial"/>
      <w:b w:val="0"/>
      <w:sz w:val="20"/>
      <w:szCs w:val="20"/>
    </w:rPr>
  </w:style>
  <w:style w:type="paragraph" w:styleId="TOC2">
    <w:name w:val="toc 2"/>
    <w:basedOn w:val="Heading2"/>
    <w:next w:val="Normal"/>
    <w:autoRedefine/>
    <w:rsid w:val="00A73E80"/>
    <w:pPr>
      <w:tabs>
        <w:tab w:val="clear" w:pos="567"/>
        <w:tab w:val="right" w:leader="dot" w:pos="3261"/>
      </w:tabs>
      <w:spacing w:before="120" w:after="120"/>
      <w:ind w:hanging="425"/>
    </w:pPr>
    <w:rPr>
      <w:b w:val="0"/>
      <w:sz w:val="20"/>
    </w:rPr>
  </w:style>
  <w:style w:type="paragraph" w:styleId="TOC3">
    <w:name w:val="toc 3"/>
    <w:next w:val="Normal"/>
    <w:link w:val="TOC3Char"/>
    <w:autoRedefine/>
    <w:rsid w:val="001F1A04"/>
    <w:pPr>
      <w:tabs>
        <w:tab w:val="left" w:pos="1418"/>
        <w:tab w:val="right" w:leader="dot" w:pos="9629"/>
      </w:tabs>
      <w:spacing w:line="240" w:lineRule="atLeast"/>
      <w:ind w:left="1418" w:right="567" w:hanging="851"/>
    </w:pPr>
    <w:rPr>
      <w:rFonts w:ascii="Arial" w:hAnsi="Arial"/>
      <w:b/>
      <w:bCs/>
      <w:i/>
      <w:caps/>
      <w:noProof/>
      <w:sz w:val="22"/>
      <w:szCs w:val="24"/>
    </w:rPr>
  </w:style>
  <w:style w:type="paragraph" w:styleId="TOC4">
    <w:name w:val="toc 4"/>
    <w:next w:val="Normal"/>
    <w:link w:val="TOC4Char"/>
    <w:autoRedefine/>
    <w:rsid w:val="001F1A04"/>
    <w:pPr>
      <w:tabs>
        <w:tab w:val="left" w:pos="2268"/>
        <w:tab w:val="right" w:leader="dot" w:pos="9639"/>
      </w:tabs>
      <w:ind w:left="2268" w:right="567" w:hanging="2268"/>
    </w:pPr>
    <w:rPr>
      <w:rFonts w:ascii="Arial" w:hAnsi="Arial"/>
      <w:b/>
      <w:bCs/>
      <w:caps/>
      <w:sz w:val="22"/>
      <w:szCs w:val="22"/>
    </w:rPr>
  </w:style>
  <w:style w:type="paragraph" w:styleId="TOC5">
    <w:name w:val="toc 5"/>
    <w:next w:val="Normal"/>
    <w:rsid w:val="001F1A04"/>
    <w:pPr>
      <w:tabs>
        <w:tab w:val="left" w:pos="2268"/>
        <w:tab w:val="right" w:leader="dot" w:pos="9072"/>
      </w:tabs>
      <w:spacing w:before="120" w:after="120" w:line="240" w:lineRule="atLeast"/>
      <w:ind w:left="2268" w:right="1134" w:hanging="2268"/>
    </w:pPr>
    <w:rPr>
      <w:rFonts w:ascii="Arial Bold" w:hAnsi="Arial Bold"/>
      <w:b/>
      <w:caps/>
      <w:sz w:val="22"/>
      <w:szCs w:val="18"/>
    </w:rPr>
  </w:style>
  <w:style w:type="paragraph" w:styleId="TOC6">
    <w:name w:val="toc 6"/>
    <w:next w:val="Normal"/>
    <w:autoRedefine/>
    <w:rsid w:val="001F1A04"/>
    <w:pPr>
      <w:spacing w:line="240" w:lineRule="atLeast"/>
      <w:ind w:left="1100"/>
    </w:pPr>
    <w:rPr>
      <w:rFonts w:ascii="Arial" w:hAnsi="Arial"/>
      <w:sz w:val="18"/>
      <w:szCs w:val="18"/>
    </w:rPr>
  </w:style>
  <w:style w:type="paragraph" w:styleId="TOC7">
    <w:name w:val="toc 7"/>
    <w:next w:val="Normal"/>
    <w:autoRedefine/>
    <w:rsid w:val="001F1A04"/>
    <w:pPr>
      <w:spacing w:line="240" w:lineRule="atLeast"/>
      <w:ind w:left="1320"/>
    </w:pPr>
    <w:rPr>
      <w:rFonts w:ascii="Arial" w:hAnsi="Arial"/>
      <w:sz w:val="18"/>
      <w:szCs w:val="18"/>
    </w:rPr>
  </w:style>
  <w:style w:type="paragraph" w:styleId="TOC8">
    <w:name w:val="toc 8"/>
    <w:next w:val="Normal"/>
    <w:autoRedefine/>
    <w:rsid w:val="001F1A04"/>
    <w:pPr>
      <w:spacing w:line="240" w:lineRule="atLeast"/>
      <w:ind w:left="1540"/>
    </w:pPr>
    <w:rPr>
      <w:rFonts w:ascii="Arial" w:hAnsi="Arial"/>
      <w:sz w:val="18"/>
      <w:szCs w:val="18"/>
    </w:rPr>
  </w:style>
  <w:style w:type="paragraph" w:styleId="TOC9">
    <w:name w:val="toc 9"/>
    <w:next w:val="Normal"/>
    <w:autoRedefine/>
    <w:semiHidden/>
    <w:rsid w:val="001F1A04"/>
    <w:pPr>
      <w:spacing w:line="240" w:lineRule="atLeast"/>
      <w:ind w:left="1760"/>
    </w:pPr>
    <w:rPr>
      <w:rFonts w:ascii="Arial" w:hAnsi="Arial"/>
      <w:sz w:val="18"/>
      <w:szCs w:val="18"/>
    </w:rPr>
  </w:style>
  <w:style w:type="paragraph" w:customStyle="1" w:styleId="BulletList">
    <w:name w:val="Bullet List"/>
    <w:link w:val="BulletListChar"/>
    <w:rsid w:val="001F1A04"/>
    <w:pPr>
      <w:keepLines/>
      <w:numPr>
        <w:numId w:val="6"/>
      </w:numPr>
      <w:spacing w:after="120" w:line="240" w:lineRule="atLeast"/>
    </w:pPr>
    <w:rPr>
      <w:rFonts w:ascii="Arial" w:hAnsi="Arial"/>
      <w:sz w:val="22"/>
      <w:szCs w:val="22"/>
    </w:rPr>
  </w:style>
  <w:style w:type="paragraph" w:customStyle="1" w:styleId="ReferenceText">
    <w:name w:val="Reference Text"/>
    <w:rsid w:val="001F1A04"/>
    <w:pPr>
      <w:tabs>
        <w:tab w:val="left" w:pos="567"/>
      </w:tabs>
      <w:spacing w:after="240" w:line="240" w:lineRule="atLeast"/>
    </w:pPr>
    <w:rPr>
      <w:rFonts w:ascii="Arial" w:hAnsi="Arial"/>
    </w:rPr>
  </w:style>
  <w:style w:type="paragraph" w:customStyle="1" w:styleId="FigureCaption">
    <w:name w:val="Figure Caption"/>
    <w:next w:val="Paragraph"/>
    <w:rsid w:val="004A3CD1"/>
    <w:pPr>
      <w:keepNext/>
      <w:spacing w:before="120" w:after="240"/>
    </w:pPr>
    <w:rPr>
      <w:rFonts w:ascii="Arial" w:hAnsi="Arial" w:cs="Arial"/>
      <w:b/>
      <w:sz w:val="18"/>
      <w:szCs w:val="18"/>
    </w:rPr>
  </w:style>
  <w:style w:type="paragraph" w:styleId="Footer">
    <w:name w:val="footer"/>
    <w:rsid w:val="001F1A04"/>
    <w:pPr>
      <w:pBdr>
        <w:top w:val="single" w:sz="4" w:space="1" w:color="auto"/>
      </w:pBdr>
      <w:spacing w:after="120" w:line="240" w:lineRule="atLeast"/>
      <w:jc w:val="center"/>
    </w:pPr>
    <w:rPr>
      <w:rFonts w:ascii="Arial Narrow" w:hAnsi="Arial Narrow"/>
      <w:spacing w:val="30"/>
      <w:sz w:val="18"/>
      <w:szCs w:val="18"/>
    </w:rPr>
  </w:style>
  <w:style w:type="paragraph" w:styleId="Header">
    <w:name w:val="header"/>
    <w:rsid w:val="001F1A04"/>
    <w:pPr>
      <w:pBdr>
        <w:bottom w:val="single" w:sz="4" w:space="1" w:color="auto"/>
      </w:pBdr>
      <w:tabs>
        <w:tab w:val="center" w:pos="4153"/>
        <w:tab w:val="right" w:pos="8306"/>
      </w:tabs>
      <w:spacing w:before="120" w:after="120" w:line="240" w:lineRule="atLeast"/>
      <w:jc w:val="right"/>
    </w:pPr>
    <w:rPr>
      <w:rFonts w:ascii="Arial Narrow" w:hAnsi="Arial Narrow"/>
      <w:b/>
      <w:caps/>
      <w:sz w:val="18"/>
      <w:szCs w:val="22"/>
    </w:rPr>
  </w:style>
  <w:style w:type="paragraph" w:customStyle="1" w:styleId="BulletLevel1a">
    <w:name w:val="Bullet Level 1 (a)"/>
    <w:rsid w:val="001F1A04"/>
    <w:pPr>
      <w:spacing w:after="120"/>
    </w:pPr>
    <w:rPr>
      <w:rFonts w:ascii="Arial" w:hAnsi="Arial"/>
      <w:sz w:val="22"/>
      <w:szCs w:val="22"/>
    </w:rPr>
  </w:style>
  <w:style w:type="paragraph" w:customStyle="1" w:styleId="TableFigureNotesorSource">
    <w:name w:val="Table / Figure Notes or Source"/>
    <w:rsid w:val="009B6208"/>
    <w:pPr>
      <w:keepNext/>
      <w:keepLines/>
      <w:spacing w:before="60"/>
    </w:pPr>
    <w:rPr>
      <w:rFonts w:ascii="Arial" w:hAnsi="Arial" w:cs="Arial"/>
      <w:sz w:val="16"/>
      <w:szCs w:val="16"/>
    </w:rPr>
  </w:style>
  <w:style w:type="paragraph" w:customStyle="1" w:styleId="TableHeader">
    <w:name w:val="Table Header"/>
    <w:rsid w:val="001F1A04"/>
    <w:pPr>
      <w:keepNext/>
      <w:spacing w:before="40" w:after="40"/>
      <w:jc w:val="center"/>
    </w:pPr>
    <w:rPr>
      <w:rFonts w:ascii="Arial Narrow" w:hAnsi="Arial Narrow"/>
      <w:b/>
      <w:sz w:val="18"/>
      <w:szCs w:val="18"/>
    </w:rPr>
  </w:style>
  <w:style w:type="paragraph" w:customStyle="1" w:styleId="TableFigureLeft">
    <w:name w:val="Table / Figure Left"/>
    <w:rsid w:val="001F1A04"/>
    <w:pPr>
      <w:spacing w:before="40" w:after="40" w:line="240" w:lineRule="atLeast"/>
    </w:pPr>
    <w:rPr>
      <w:rFonts w:ascii="Arial Narrow" w:hAnsi="Arial Narrow"/>
      <w:sz w:val="18"/>
      <w:szCs w:val="18"/>
    </w:rPr>
  </w:style>
  <w:style w:type="paragraph" w:customStyle="1" w:styleId="TableCaption">
    <w:name w:val="Table Caption"/>
    <w:next w:val="Paragraph"/>
    <w:rsid w:val="004A3CD1"/>
    <w:pPr>
      <w:keepNext/>
      <w:pageBreakBefore/>
      <w:spacing w:before="240" w:after="120"/>
    </w:pPr>
    <w:rPr>
      <w:rFonts w:ascii="Arial" w:hAnsi="Arial" w:cs="Arial"/>
      <w:b/>
      <w:sz w:val="18"/>
      <w:szCs w:val="18"/>
    </w:rPr>
  </w:style>
  <w:style w:type="character" w:styleId="FootnoteReference">
    <w:name w:val="footnote reference"/>
    <w:rsid w:val="001F1A04"/>
    <w:rPr>
      <w:rFonts w:ascii="Arial" w:hAnsi="Arial"/>
      <w:sz w:val="22"/>
      <w:vertAlign w:val="superscript"/>
    </w:rPr>
  </w:style>
  <w:style w:type="paragraph" w:styleId="FootnoteText">
    <w:name w:val="footnote text"/>
    <w:link w:val="FootnoteTextChar"/>
    <w:rsid w:val="001F1A04"/>
    <w:rPr>
      <w:rFonts w:ascii="Arial" w:hAnsi="Arial"/>
      <w:sz w:val="18"/>
      <w:szCs w:val="18"/>
    </w:rPr>
  </w:style>
  <w:style w:type="paragraph" w:customStyle="1" w:styleId="TitleHeading">
    <w:name w:val="Title Heading"/>
    <w:next w:val="Paragraph"/>
    <w:rsid w:val="001F1A04"/>
    <w:pPr>
      <w:keepLines/>
      <w:spacing w:before="240" w:after="360" w:line="240" w:lineRule="atLeast"/>
    </w:pPr>
    <w:rPr>
      <w:rFonts w:ascii="Arial" w:hAnsi="Arial"/>
      <w:b/>
      <w:caps/>
      <w:sz w:val="32"/>
      <w:szCs w:val="32"/>
    </w:rPr>
  </w:style>
  <w:style w:type="paragraph" w:styleId="Caption">
    <w:name w:val="caption"/>
    <w:next w:val="Normal"/>
    <w:qFormat/>
    <w:rsid w:val="001F1A04"/>
    <w:pPr>
      <w:spacing w:line="240" w:lineRule="atLeast"/>
    </w:pPr>
    <w:rPr>
      <w:rFonts w:ascii="Arial" w:hAnsi="Arial"/>
      <w:b/>
      <w:bCs/>
    </w:rPr>
  </w:style>
  <w:style w:type="character" w:styleId="FollowedHyperlink">
    <w:name w:val="FollowedHyperlink"/>
    <w:rsid w:val="001F1A04"/>
    <w:rPr>
      <w:color w:val="800080"/>
      <w:u w:val="single"/>
    </w:rPr>
  </w:style>
  <w:style w:type="paragraph" w:styleId="TableofFigures">
    <w:name w:val="table of figures"/>
    <w:next w:val="Normal"/>
    <w:rsid w:val="001F1A04"/>
    <w:pPr>
      <w:tabs>
        <w:tab w:val="left" w:pos="1418"/>
        <w:tab w:val="right" w:leader="dot" w:pos="9639"/>
      </w:tabs>
      <w:spacing w:line="240" w:lineRule="atLeast"/>
      <w:ind w:left="1418" w:right="1134" w:hanging="1418"/>
    </w:pPr>
    <w:rPr>
      <w:rFonts w:ascii="Arial" w:hAnsi="Arial"/>
      <w:sz w:val="22"/>
      <w:szCs w:val="22"/>
    </w:rPr>
  </w:style>
  <w:style w:type="character" w:styleId="Hyperlink">
    <w:name w:val="Hyperlink"/>
    <w:uiPriority w:val="99"/>
    <w:rsid w:val="001F1A04"/>
    <w:rPr>
      <w:rFonts w:ascii="Arial" w:hAnsi="Arial"/>
      <w:color w:val="0000FF"/>
      <w:sz w:val="18"/>
      <w:u w:val="single"/>
    </w:rPr>
  </w:style>
  <w:style w:type="paragraph" w:customStyle="1" w:styleId="BulletListLevel2">
    <w:name w:val="Bullet List Level 2"/>
    <w:rsid w:val="001F1A04"/>
    <w:pPr>
      <w:numPr>
        <w:numId w:val="9"/>
      </w:numPr>
      <w:spacing w:after="120" w:line="240" w:lineRule="atLeast"/>
    </w:pPr>
    <w:rPr>
      <w:rFonts w:ascii="Arial" w:hAnsi="Arial"/>
      <w:sz w:val="22"/>
      <w:szCs w:val="22"/>
    </w:rPr>
  </w:style>
  <w:style w:type="paragraph" w:customStyle="1" w:styleId="BulletListLevel3">
    <w:name w:val="Bullet List Level 3"/>
    <w:semiHidden/>
    <w:rsid w:val="001F1A04"/>
    <w:pPr>
      <w:numPr>
        <w:numId w:val="11"/>
      </w:numPr>
      <w:spacing w:after="120" w:line="240" w:lineRule="atLeast"/>
    </w:pPr>
    <w:rPr>
      <w:rFonts w:ascii="Arial" w:hAnsi="Arial"/>
      <w:sz w:val="22"/>
      <w:szCs w:val="22"/>
    </w:rPr>
  </w:style>
  <w:style w:type="paragraph" w:customStyle="1" w:styleId="CommentaryHeading1">
    <w:name w:val="Commentary Heading 1"/>
    <w:next w:val="Paragraph"/>
    <w:rsid w:val="001F1A04"/>
    <w:pPr>
      <w:numPr>
        <w:numId w:val="13"/>
      </w:numPr>
      <w:spacing w:before="240" w:after="240" w:line="240" w:lineRule="atLeast"/>
      <w:outlineLvl w:val="0"/>
    </w:pPr>
    <w:rPr>
      <w:rFonts w:ascii="Arial" w:hAnsi="Arial"/>
      <w:b/>
      <w:caps/>
      <w:sz w:val="32"/>
      <w:szCs w:val="32"/>
    </w:rPr>
  </w:style>
  <w:style w:type="paragraph" w:customStyle="1" w:styleId="CommentaryHeading2">
    <w:name w:val="Commentary Heading 2"/>
    <w:next w:val="Paragraph"/>
    <w:rsid w:val="001F1A04"/>
    <w:pPr>
      <w:numPr>
        <w:ilvl w:val="1"/>
        <w:numId w:val="13"/>
      </w:numPr>
      <w:spacing w:before="120" w:after="120" w:line="240" w:lineRule="atLeast"/>
      <w:outlineLvl w:val="1"/>
    </w:pPr>
    <w:rPr>
      <w:rFonts w:ascii="Arial" w:hAnsi="Arial"/>
      <w:b/>
      <w:sz w:val="28"/>
      <w:szCs w:val="22"/>
    </w:rPr>
  </w:style>
  <w:style w:type="paragraph" w:customStyle="1" w:styleId="CommentaryHeading3">
    <w:name w:val="Commentary Heading 3"/>
    <w:next w:val="Paragraph"/>
    <w:rsid w:val="001F1A04"/>
    <w:pPr>
      <w:numPr>
        <w:ilvl w:val="2"/>
        <w:numId w:val="13"/>
      </w:numPr>
      <w:spacing w:before="120" w:after="120" w:line="240" w:lineRule="atLeast"/>
      <w:outlineLvl w:val="2"/>
    </w:pPr>
    <w:rPr>
      <w:rFonts w:ascii="Arial" w:hAnsi="Arial"/>
      <w:b/>
      <w:i/>
      <w:sz w:val="22"/>
      <w:szCs w:val="22"/>
    </w:rPr>
  </w:style>
  <w:style w:type="paragraph" w:customStyle="1" w:styleId="AppendixHeading1">
    <w:name w:val="Appendix Heading 1"/>
    <w:next w:val="Paragraph"/>
    <w:rsid w:val="009B6208"/>
    <w:pPr>
      <w:keepNext/>
      <w:pageBreakBefore/>
      <w:numPr>
        <w:numId w:val="4"/>
      </w:numPr>
      <w:tabs>
        <w:tab w:val="clear" w:pos="2835"/>
        <w:tab w:val="num" w:pos="1985"/>
      </w:tabs>
      <w:spacing w:after="240" w:line="240" w:lineRule="atLeast"/>
      <w:ind w:left="1985" w:hanging="1985"/>
      <w:outlineLvl w:val="0"/>
    </w:pPr>
    <w:rPr>
      <w:rFonts w:ascii="Arial" w:hAnsi="Arial"/>
      <w:b/>
      <w:sz w:val="28"/>
      <w:szCs w:val="28"/>
    </w:rPr>
  </w:style>
  <w:style w:type="paragraph" w:customStyle="1" w:styleId="AppendixHeading2">
    <w:name w:val="Appendix Heading 2"/>
    <w:next w:val="Paragraph"/>
    <w:rsid w:val="008C101C"/>
    <w:pPr>
      <w:keepNext/>
      <w:numPr>
        <w:ilvl w:val="1"/>
        <w:numId w:val="4"/>
      </w:numPr>
      <w:tabs>
        <w:tab w:val="clear" w:pos="851"/>
        <w:tab w:val="num" w:pos="567"/>
      </w:tabs>
      <w:spacing w:before="240" w:line="240" w:lineRule="atLeast"/>
      <w:ind w:left="567" w:hanging="567"/>
      <w:outlineLvl w:val="1"/>
    </w:pPr>
    <w:rPr>
      <w:rFonts w:ascii="Arial" w:hAnsi="Arial"/>
      <w:b/>
      <w:sz w:val="24"/>
      <w:szCs w:val="24"/>
    </w:rPr>
  </w:style>
  <w:style w:type="paragraph" w:customStyle="1" w:styleId="AppendixHeading3">
    <w:name w:val="Appendix Heading 3"/>
    <w:next w:val="Paragraph"/>
    <w:rsid w:val="001F1A04"/>
    <w:pPr>
      <w:keepNext/>
      <w:numPr>
        <w:ilvl w:val="2"/>
        <w:numId w:val="4"/>
      </w:numPr>
      <w:spacing w:before="120" w:after="120" w:line="240" w:lineRule="atLeast"/>
      <w:outlineLvl w:val="2"/>
    </w:pPr>
    <w:rPr>
      <w:rFonts w:ascii="Arial" w:hAnsi="Arial"/>
      <w:b/>
      <w:i/>
      <w:sz w:val="22"/>
      <w:szCs w:val="22"/>
    </w:rPr>
  </w:style>
  <w:style w:type="character" w:styleId="PageNumber">
    <w:name w:val="page number"/>
    <w:rsid w:val="001F1A04"/>
  </w:style>
  <w:style w:type="paragraph" w:customStyle="1" w:styleId="Bullet1212ptspaceafter">
    <w:name w:val="Bullet 12 (12pt space after)"/>
    <w:rsid w:val="001F1A04"/>
    <w:pPr>
      <w:spacing w:after="240" w:line="240" w:lineRule="atLeast"/>
    </w:pPr>
    <w:rPr>
      <w:rFonts w:ascii="Arial" w:hAnsi="Arial"/>
      <w:sz w:val="22"/>
      <w:szCs w:val="22"/>
    </w:rPr>
  </w:style>
  <w:style w:type="paragraph" w:customStyle="1" w:styleId="Para66ptspaceafter">
    <w:name w:val="Para 6 (6pt space after)"/>
    <w:rsid w:val="001F1A04"/>
    <w:pPr>
      <w:keepNext/>
      <w:spacing w:after="120" w:line="240" w:lineRule="atLeast"/>
    </w:pPr>
    <w:rPr>
      <w:rFonts w:ascii="Arial" w:hAnsi="Arial"/>
      <w:szCs w:val="22"/>
    </w:rPr>
  </w:style>
  <w:style w:type="paragraph" w:styleId="BalloonText">
    <w:name w:val="Balloon Text"/>
    <w:semiHidden/>
    <w:rsid w:val="001F1A04"/>
    <w:pPr>
      <w:spacing w:line="240" w:lineRule="atLeast"/>
    </w:pPr>
    <w:rPr>
      <w:rFonts w:ascii="Tahoma" w:hAnsi="Tahoma" w:cs="Tahoma"/>
      <w:sz w:val="16"/>
      <w:szCs w:val="16"/>
    </w:rPr>
  </w:style>
  <w:style w:type="table" w:styleId="TableGrid">
    <w:name w:val="Table Grid"/>
    <w:rsid w:val="001F1A04"/>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gureLevel1Bullet">
    <w:name w:val="Table / Figure Level 1 Bullet"/>
    <w:link w:val="TableFigureLevel1BulletCharChar"/>
    <w:rsid w:val="001F1A04"/>
    <w:pPr>
      <w:numPr>
        <w:numId w:val="27"/>
      </w:numPr>
      <w:spacing w:before="40" w:after="40"/>
    </w:pPr>
    <w:rPr>
      <w:rFonts w:ascii="Arial Narrow" w:hAnsi="Arial Narrow"/>
      <w:sz w:val="18"/>
      <w:szCs w:val="18"/>
    </w:rPr>
  </w:style>
  <w:style w:type="character" w:customStyle="1" w:styleId="TableFigureLevel1BulletCharChar">
    <w:name w:val="Table / Figure Level 1 Bullet Char Char"/>
    <w:link w:val="TableFigureLevel1Bullet"/>
    <w:rsid w:val="001F1A04"/>
    <w:rPr>
      <w:rFonts w:ascii="Arial Narrow" w:hAnsi="Arial Narrow"/>
      <w:sz w:val="18"/>
      <w:szCs w:val="18"/>
    </w:rPr>
  </w:style>
  <w:style w:type="paragraph" w:customStyle="1" w:styleId="INFORMATIONRETRIEVALHEADING">
    <w:name w:val="INFORMATION RETRIEVAL HEADING"/>
    <w:rsid w:val="001F1A04"/>
    <w:pPr>
      <w:keepLines/>
      <w:pageBreakBefore/>
      <w:spacing w:before="240" w:after="360" w:line="240" w:lineRule="atLeast"/>
      <w:jc w:val="center"/>
    </w:pPr>
    <w:rPr>
      <w:rFonts w:ascii="Arial Bold" w:hAnsi="Arial Bold"/>
      <w:b/>
      <w:caps/>
      <w:sz w:val="32"/>
      <w:szCs w:val="32"/>
    </w:rPr>
  </w:style>
  <w:style w:type="paragraph" w:customStyle="1" w:styleId="Quotation">
    <w:name w:val="Quotation"/>
    <w:next w:val="Paragraph"/>
    <w:rsid w:val="001F1A04"/>
    <w:pPr>
      <w:keepLines/>
      <w:spacing w:after="240" w:line="240" w:lineRule="atLeast"/>
      <w:ind w:left="1134" w:right="1134"/>
    </w:pPr>
    <w:rPr>
      <w:rFonts w:ascii="Arial" w:hAnsi="Arial"/>
    </w:rPr>
  </w:style>
  <w:style w:type="character" w:customStyle="1" w:styleId="StyleArial105pt">
    <w:name w:val="Style Arial 10.5 pt"/>
    <w:semiHidden/>
    <w:rsid w:val="001F1A04"/>
    <w:rPr>
      <w:rFonts w:ascii="Arial" w:hAnsi="Arial"/>
      <w:sz w:val="20"/>
    </w:rPr>
  </w:style>
  <w:style w:type="character" w:styleId="Strong">
    <w:name w:val="Strong"/>
    <w:qFormat/>
    <w:rsid w:val="001F1A04"/>
    <w:rPr>
      <w:b/>
      <w:bCs/>
    </w:rPr>
  </w:style>
  <w:style w:type="paragraph" w:customStyle="1" w:styleId="Bulletlistlevel21">
    <w:name w:val="Bullet list level 2 (1.)"/>
    <w:rsid w:val="001F1A04"/>
    <w:pPr>
      <w:spacing w:after="60" w:line="240" w:lineRule="atLeast"/>
    </w:pPr>
    <w:rPr>
      <w:rFonts w:ascii="Arial" w:hAnsi="Arial"/>
      <w:sz w:val="22"/>
      <w:szCs w:val="22"/>
    </w:rPr>
  </w:style>
  <w:style w:type="paragraph" w:customStyle="1" w:styleId="ACKNOWLEDGEMENTS">
    <w:name w:val="ACKNOWLEDGEMENTS"/>
    <w:semiHidden/>
    <w:rsid w:val="001F1A04"/>
    <w:pPr>
      <w:spacing w:after="120" w:line="240" w:lineRule="atLeast"/>
    </w:pPr>
    <w:rPr>
      <w:rFonts w:ascii="Arial" w:hAnsi="Arial"/>
      <w:b/>
      <w:caps/>
      <w:sz w:val="32"/>
      <w:szCs w:val="32"/>
    </w:rPr>
  </w:style>
  <w:style w:type="paragraph" w:styleId="NormalWeb">
    <w:name w:val="Normal (Web)"/>
    <w:rsid w:val="001F1A04"/>
    <w:pPr>
      <w:spacing w:before="100" w:beforeAutospacing="1" w:after="100" w:afterAutospacing="1"/>
    </w:pPr>
    <w:rPr>
      <w:sz w:val="24"/>
      <w:szCs w:val="24"/>
    </w:rPr>
  </w:style>
  <w:style w:type="numbering" w:styleId="ArticleSection">
    <w:name w:val="Outline List 3"/>
    <w:rsid w:val="001F1A04"/>
    <w:pPr>
      <w:numPr>
        <w:numId w:val="5"/>
      </w:numPr>
    </w:pPr>
  </w:style>
  <w:style w:type="paragraph" w:styleId="BlockText">
    <w:name w:val="Block Text"/>
    <w:rsid w:val="001F1A04"/>
    <w:pPr>
      <w:spacing w:after="120" w:line="240" w:lineRule="atLeast"/>
      <w:ind w:left="1440" w:right="1440"/>
    </w:pPr>
    <w:rPr>
      <w:rFonts w:ascii="Arial" w:hAnsi="Arial"/>
      <w:sz w:val="22"/>
      <w:szCs w:val="22"/>
    </w:rPr>
  </w:style>
  <w:style w:type="paragraph" w:styleId="BodyText">
    <w:name w:val="Body Text"/>
    <w:link w:val="BodyTextChar"/>
    <w:rsid w:val="00F5726B"/>
    <w:pPr>
      <w:spacing w:after="120" w:line="240" w:lineRule="atLeast"/>
    </w:pPr>
    <w:rPr>
      <w:rFonts w:ascii="Arial" w:hAnsi="Arial"/>
      <w:szCs w:val="22"/>
    </w:rPr>
  </w:style>
  <w:style w:type="paragraph" w:styleId="BodyText2">
    <w:name w:val="Body Text 2"/>
    <w:link w:val="BodyText2Char"/>
    <w:rsid w:val="001F1A04"/>
    <w:pPr>
      <w:spacing w:after="120" w:line="480" w:lineRule="auto"/>
    </w:pPr>
    <w:rPr>
      <w:rFonts w:ascii="Arial" w:hAnsi="Arial"/>
      <w:sz w:val="22"/>
      <w:szCs w:val="22"/>
    </w:rPr>
  </w:style>
  <w:style w:type="paragraph" w:styleId="BodyText3">
    <w:name w:val="Body Text 3"/>
    <w:link w:val="BodyText3Char"/>
    <w:rsid w:val="001F1A04"/>
    <w:pPr>
      <w:spacing w:after="120" w:line="240" w:lineRule="atLeast"/>
    </w:pPr>
    <w:rPr>
      <w:rFonts w:ascii="Arial" w:hAnsi="Arial"/>
      <w:sz w:val="16"/>
      <w:szCs w:val="16"/>
    </w:rPr>
  </w:style>
  <w:style w:type="paragraph" w:styleId="BodyTextFirstIndent">
    <w:name w:val="Body Text First Indent"/>
    <w:link w:val="BodyTextFirstIndentChar"/>
    <w:rsid w:val="001F1A04"/>
    <w:pPr>
      <w:spacing w:line="240" w:lineRule="atLeast"/>
      <w:ind w:firstLine="210"/>
    </w:pPr>
    <w:rPr>
      <w:rFonts w:ascii="Arial" w:hAnsi="Arial"/>
      <w:sz w:val="22"/>
      <w:szCs w:val="22"/>
    </w:rPr>
  </w:style>
  <w:style w:type="paragraph" w:styleId="BodyTextIndent">
    <w:name w:val="Body Text Indent"/>
    <w:link w:val="BodyTextIndentChar"/>
    <w:rsid w:val="001F1A04"/>
    <w:pPr>
      <w:spacing w:after="120" w:line="240" w:lineRule="atLeast"/>
      <w:ind w:left="283"/>
    </w:pPr>
    <w:rPr>
      <w:rFonts w:ascii="Arial" w:hAnsi="Arial"/>
      <w:sz w:val="22"/>
      <w:szCs w:val="22"/>
    </w:rPr>
  </w:style>
  <w:style w:type="paragraph" w:styleId="BodyTextFirstIndent2">
    <w:name w:val="Body Text First Indent 2"/>
    <w:link w:val="BodyTextFirstIndent2Char"/>
    <w:rsid w:val="001F1A04"/>
    <w:pPr>
      <w:spacing w:line="240" w:lineRule="atLeast"/>
      <w:ind w:firstLine="210"/>
    </w:pPr>
    <w:rPr>
      <w:rFonts w:ascii="Arial" w:hAnsi="Arial"/>
      <w:sz w:val="22"/>
      <w:szCs w:val="22"/>
    </w:rPr>
  </w:style>
  <w:style w:type="paragraph" w:styleId="BodyTextIndent2">
    <w:name w:val="Body Text Indent 2"/>
    <w:link w:val="BodyTextIndent2Char"/>
    <w:rsid w:val="001F1A04"/>
    <w:pPr>
      <w:spacing w:after="120" w:line="480" w:lineRule="auto"/>
      <w:ind w:left="283"/>
    </w:pPr>
    <w:rPr>
      <w:rFonts w:ascii="Arial" w:hAnsi="Arial"/>
      <w:sz w:val="22"/>
      <w:szCs w:val="22"/>
    </w:rPr>
  </w:style>
  <w:style w:type="paragraph" w:styleId="BodyTextIndent3">
    <w:name w:val="Body Text Indent 3"/>
    <w:link w:val="BodyTextIndent3Char"/>
    <w:rsid w:val="001F1A04"/>
    <w:pPr>
      <w:spacing w:after="120" w:line="240" w:lineRule="atLeast"/>
      <w:ind w:left="283"/>
    </w:pPr>
    <w:rPr>
      <w:rFonts w:ascii="Arial" w:hAnsi="Arial"/>
      <w:sz w:val="16"/>
      <w:szCs w:val="16"/>
    </w:rPr>
  </w:style>
  <w:style w:type="paragraph" w:styleId="Closing">
    <w:name w:val="Closing"/>
    <w:link w:val="ClosingChar"/>
    <w:rsid w:val="001F1A04"/>
    <w:pPr>
      <w:spacing w:line="240" w:lineRule="atLeast"/>
      <w:ind w:left="4252"/>
    </w:pPr>
    <w:rPr>
      <w:rFonts w:ascii="Arial" w:hAnsi="Arial"/>
      <w:sz w:val="22"/>
      <w:szCs w:val="22"/>
    </w:rPr>
  </w:style>
  <w:style w:type="character" w:styleId="CommentReference">
    <w:name w:val="annotation reference"/>
    <w:rsid w:val="001F1A04"/>
    <w:rPr>
      <w:sz w:val="16"/>
      <w:szCs w:val="16"/>
    </w:rPr>
  </w:style>
  <w:style w:type="paragraph" w:styleId="CommentText">
    <w:name w:val="annotation text"/>
    <w:link w:val="CommentTextChar"/>
    <w:rsid w:val="001F1A04"/>
    <w:pPr>
      <w:spacing w:line="240" w:lineRule="atLeast"/>
    </w:pPr>
    <w:rPr>
      <w:rFonts w:ascii="Arial" w:hAnsi="Arial"/>
    </w:rPr>
  </w:style>
  <w:style w:type="paragraph" w:styleId="CommentSubject">
    <w:name w:val="annotation subject"/>
    <w:next w:val="CommentText"/>
    <w:link w:val="CommentSubjectChar"/>
    <w:rsid w:val="001F1A04"/>
    <w:pPr>
      <w:spacing w:line="240" w:lineRule="atLeast"/>
    </w:pPr>
    <w:rPr>
      <w:rFonts w:ascii="Arial" w:hAnsi="Arial"/>
      <w:b/>
      <w:bCs/>
    </w:rPr>
  </w:style>
  <w:style w:type="paragraph" w:styleId="Date">
    <w:name w:val="Date"/>
    <w:next w:val="Normal"/>
    <w:link w:val="DateChar"/>
    <w:rsid w:val="001F1A04"/>
    <w:pPr>
      <w:spacing w:line="240" w:lineRule="atLeast"/>
    </w:pPr>
    <w:rPr>
      <w:rFonts w:ascii="Arial" w:hAnsi="Arial"/>
      <w:sz w:val="22"/>
      <w:szCs w:val="22"/>
    </w:rPr>
  </w:style>
  <w:style w:type="paragraph" w:styleId="DocumentMap">
    <w:name w:val="Document Map"/>
    <w:link w:val="DocumentMapChar"/>
    <w:rsid w:val="001F1A04"/>
    <w:pPr>
      <w:shd w:val="clear" w:color="auto" w:fill="000080"/>
      <w:spacing w:line="240" w:lineRule="atLeast"/>
    </w:pPr>
    <w:rPr>
      <w:rFonts w:ascii="Tahoma" w:hAnsi="Tahoma" w:cs="Tahoma"/>
    </w:rPr>
  </w:style>
  <w:style w:type="paragraph" w:styleId="E-mailSignature">
    <w:name w:val="E-mail Signature"/>
    <w:link w:val="E-mailSignatureChar"/>
    <w:rsid w:val="001F1A04"/>
    <w:pPr>
      <w:spacing w:line="240" w:lineRule="atLeast"/>
    </w:pPr>
    <w:rPr>
      <w:rFonts w:ascii="Arial" w:hAnsi="Arial"/>
      <w:sz w:val="22"/>
      <w:szCs w:val="22"/>
    </w:rPr>
  </w:style>
  <w:style w:type="character" w:styleId="Emphasis">
    <w:name w:val="Emphasis"/>
    <w:qFormat/>
    <w:rsid w:val="001F1A04"/>
    <w:rPr>
      <w:i/>
      <w:iCs/>
    </w:rPr>
  </w:style>
  <w:style w:type="character" w:styleId="EndnoteReference">
    <w:name w:val="endnote reference"/>
    <w:rsid w:val="001F1A04"/>
    <w:rPr>
      <w:vertAlign w:val="superscript"/>
    </w:rPr>
  </w:style>
  <w:style w:type="paragraph" w:styleId="EndnoteText">
    <w:name w:val="endnote text"/>
    <w:link w:val="EndnoteTextChar"/>
    <w:rsid w:val="001F1A04"/>
    <w:pPr>
      <w:spacing w:line="240" w:lineRule="atLeast"/>
    </w:pPr>
    <w:rPr>
      <w:rFonts w:ascii="Arial" w:hAnsi="Arial"/>
    </w:rPr>
  </w:style>
  <w:style w:type="paragraph" w:styleId="EnvelopeAddress">
    <w:name w:val="envelope address"/>
    <w:rsid w:val="001F1A04"/>
    <w:pPr>
      <w:framePr w:w="7920" w:h="1980" w:hRule="exact" w:hSpace="180" w:wrap="auto" w:hAnchor="page" w:xAlign="center" w:yAlign="bottom"/>
      <w:spacing w:line="240" w:lineRule="atLeast"/>
      <w:ind w:left="2880"/>
    </w:pPr>
    <w:rPr>
      <w:rFonts w:ascii="Arial" w:hAnsi="Arial" w:cs="Arial"/>
      <w:sz w:val="24"/>
      <w:szCs w:val="24"/>
    </w:rPr>
  </w:style>
  <w:style w:type="paragraph" w:styleId="EnvelopeReturn">
    <w:name w:val="envelope return"/>
    <w:rsid w:val="001F1A04"/>
    <w:pPr>
      <w:spacing w:line="240" w:lineRule="atLeast"/>
    </w:pPr>
    <w:rPr>
      <w:rFonts w:ascii="Arial" w:hAnsi="Arial" w:cs="Arial"/>
    </w:rPr>
  </w:style>
  <w:style w:type="character" w:styleId="HTMLAcronym">
    <w:name w:val="HTML Acronym"/>
    <w:rsid w:val="001F1A04"/>
  </w:style>
  <w:style w:type="paragraph" w:styleId="HTMLAddress">
    <w:name w:val="HTML Address"/>
    <w:link w:val="HTMLAddressChar"/>
    <w:rsid w:val="001F1A04"/>
    <w:pPr>
      <w:spacing w:line="240" w:lineRule="atLeast"/>
    </w:pPr>
    <w:rPr>
      <w:rFonts w:ascii="Arial" w:hAnsi="Arial"/>
      <w:i/>
      <w:iCs/>
      <w:sz w:val="22"/>
      <w:szCs w:val="22"/>
    </w:rPr>
  </w:style>
  <w:style w:type="character" w:styleId="HTMLCite">
    <w:name w:val="HTML Cite"/>
    <w:rsid w:val="001F1A04"/>
    <w:rPr>
      <w:i/>
      <w:iCs/>
    </w:rPr>
  </w:style>
  <w:style w:type="character" w:styleId="HTMLCode">
    <w:name w:val="HTML Code"/>
    <w:rsid w:val="001F1A04"/>
    <w:rPr>
      <w:rFonts w:ascii="Courier New" w:hAnsi="Courier New" w:cs="Courier New"/>
      <w:sz w:val="20"/>
      <w:szCs w:val="20"/>
    </w:rPr>
  </w:style>
  <w:style w:type="character" w:styleId="HTMLDefinition">
    <w:name w:val="HTML Definition"/>
    <w:rsid w:val="001F1A04"/>
    <w:rPr>
      <w:i/>
      <w:iCs/>
    </w:rPr>
  </w:style>
  <w:style w:type="character" w:styleId="HTMLKeyboard">
    <w:name w:val="HTML Keyboard"/>
    <w:rsid w:val="001F1A04"/>
    <w:rPr>
      <w:rFonts w:ascii="Courier New" w:hAnsi="Courier New" w:cs="Courier New"/>
      <w:sz w:val="20"/>
      <w:szCs w:val="20"/>
    </w:rPr>
  </w:style>
  <w:style w:type="paragraph" w:styleId="HTMLPreformatted">
    <w:name w:val="HTML Preformatted"/>
    <w:link w:val="HTMLPreformattedChar"/>
    <w:rsid w:val="001F1A04"/>
    <w:pPr>
      <w:spacing w:line="240" w:lineRule="atLeast"/>
    </w:pPr>
    <w:rPr>
      <w:rFonts w:ascii="Courier New" w:hAnsi="Courier New" w:cs="Courier New"/>
    </w:rPr>
  </w:style>
  <w:style w:type="character" w:styleId="HTMLSample">
    <w:name w:val="HTML Sample"/>
    <w:rsid w:val="001F1A04"/>
    <w:rPr>
      <w:rFonts w:ascii="Courier New" w:hAnsi="Courier New" w:cs="Courier New"/>
    </w:rPr>
  </w:style>
  <w:style w:type="character" w:styleId="HTMLTypewriter">
    <w:name w:val="HTML Typewriter"/>
    <w:rsid w:val="001F1A04"/>
    <w:rPr>
      <w:rFonts w:ascii="Courier New" w:hAnsi="Courier New" w:cs="Courier New"/>
      <w:sz w:val="20"/>
      <w:szCs w:val="20"/>
    </w:rPr>
  </w:style>
  <w:style w:type="character" w:styleId="HTMLVariable">
    <w:name w:val="HTML Variable"/>
    <w:rsid w:val="001F1A04"/>
    <w:rPr>
      <w:i/>
      <w:iCs/>
    </w:rPr>
  </w:style>
  <w:style w:type="paragraph" w:styleId="Index1">
    <w:name w:val="index 1"/>
    <w:next w:val="Normal"/>
    <w:autoRedefine/>
    <w:rsid w:val="001F1A04"/>
    <w:pPr>
      <w:spacing w:line="240" w:lineRule="atLeast"/>
      <w:ind w:left="220" w:hanging="220"/>
    </w:pPr>
    <w:rPr>
      <w:rFonts w:ascii="Arial" w:hAnsi="Arial"/>
      <w:sz w:val="22"/>
      <w:szCs w:val="22"/>
    </w:rPr>
  </w:style>
  <w:style w:type="paragraph" w:styleId="Index2">
    <w:name w:val="index 2"/>
    <w:next w:val="Normal"/>
    <w:autoRedefine/>
    <w:rsid w:val="001F1A04"/>
    <w:pPr>
      <w:spacing w:line="240" w:lineRule="atLeast"/>
      <w:ind w:left="440" w:hanging="220"/>
    </w:pPr>
    <w:rPr>
      <w:rFonts w:ascii="Arial" w:hAnsi="Arial"/>
      <w:sz w:val="22"/>
      <w:szCs w:val="22"/>
    </w:rPr>
  </w:style>
  <w:style w:type="paragraph" w:styleId="Index3">
    <w:name w:val="index 3"/>
    <w:next w:val="Normal"/>
    <w:autoRedefine/>
    <w:rsid w:val="001F1A04"/>
    <w:pPr>
      <w:spacing w:line="240" w:lineRule="atLeast"/>
      <w:ind w:left="660" w:hanging="220"/>
    </w:pPr>
    <w:rPr>
      <w:rFonts w:ascii="Arial" w:hAnsi="Arial"/>
      <w:sz w:val="22"/>
      <w:szCs w:val="22"/>
    </w:rPr>
  </w:style>
  <w:style w:type="paragraph" w:styleId="Index4">
    <w:name w:val="index 4"/>
    <w:next w:val="Normal"/>
    <w:autoRedefine/>
    <w:rsid w:val="001F1A04"/>
    <w:pPr>
      <w:spacing w:line="240" w:lineRule="atLeast"/>
      <w:ind w:left="880" w:hanging="220"/>
    </w:pPr>
    <w:rPr>
      <w:rFonts w:ascii="Arial" w:hAnsi="Arial"/>
      <w:sz w:val="22"/>
      <w:szCs w:val="22"/>
    </w:rPr>
  </w:style>
  <w:style w:type="paragraph" w:styleId="Index5">
    <w:name w:val="index 5"/>
    <w:next w:val="Normal"/>
    <w:autoRedefine/>
    <w:rsid w:val="001F1A04"/>
    <w:pPr>
      <w:spacing w:line="240" w:lineRule="atLeast"/>
      <w:ind w:left="1100" w:hanging="220"/>
    </w:pPr>
    <w:rPr>
      <w:rFonts w:ascii="Arial" w:hAnsi="Arial"/>
      <w:sz w:val="22"/>
      <w:szCs w:val="22"/>
    </w:rPr>
  </w:style>
  <w:style w:type="paragraph" w:styleId="Index6">
    <w:name w:val="index 6"/>
    <w:next w:val="Normal"/>
    <w:autoRedefine/>
    <w:rsid w:val="001F1A04"/>
    <w:pPr>
      <w:spacing w:line="240" w:lineRule="atLeast"/>
      <w:ind w:left="1320" w:hanging="220"/>
    </w:pPr>
    <w:rPr>
      <w:rFonts w:ascii="Arial" w:hAnsi="Arial"/>
      <w:sz w:val="22"/>
      <w:szCs w:val="22"/>
    </w:rPr>
  </w:style>
  <w:style w:type="paragraph" w:styleId="Index7">
    <w:name w:val="index 7"/>
    <w:next w:val="Normal"/>
    <w:autoRedefine/>
    <w:rsid w:val="001F1A04"/>
    <w:pPr>
      <w:spacing w:line="240" w:lineRule="atLeast"/>
      <w:ind w:left="1540" w:hanging="220"/>
    </w:pPr>
    <w:rPr>
      <w:rFonts w:ascii="Arial" w:hAnsi="Arial"/>
      <w:sz w:val="22"/>
      <w:szCs w:val="22"/>
    </w:rPr>
  </w:style>
  <w:style w:type="paragraph" w:styleId="Index8">
    <w:name w:val="index 8"/>
    <w:next w:val="Normal"/>
    <w:autoRedefine/>
    <w:rsid w:val="001F1A04"/>
    <w:pPr>
      <w:spacing w:line="240" w:lineRule="atLeast"/>
      <w:ind w:left="1760" w:hanging="220"/>
    </w:pPr>
    <w:rPr>
      <w:rFonts w:ascii="Arial" w:hAnsi="Arial"/>
      <w:sz w:val="22"/>
      <w:szCs w:val="22"/>
    </w:rPr>
  </w:style>
  <w:style w:type="paragraph" w:styleId="Index9">
    <w:name w:val="index 9"/>
    <w:next w:val="Normal"/>
    <w:autoRedefine/>
    <w:rsid w:val="001F1A04"/>
    <w:pPr>
      <w:spacing w:line="240" w:lineRule="atLeast"/>
      <w:ind w:left="1980" w:hanging="220"/>
    </w:pPr>
    <w:rPr>
      <w:rFonts w:ascii="Arial" w:hAnsi="Arial"/>
      <w:sz w:val="22"/>
      <w:szCs w:val="22"/>
    </w:rPr>
  </w:style>
  <w:style w:type="paragraph" w:styleId="IndexHeading">
    <w:name w:val="index heading"/>
    <w:next w:val="Index1"/>
    <w:rsid w:val="001F1A04"/>
    <w:pPr>
      <w:spacing w:line="240" w:lineRule="atLeast"/>
    </w:pPr>
    <w:rPr>
      <w:rFonts w:ascii="Arial" w:hAnsi="Arial" w:cs="Arial"/>
      <w:b/>
      <w:bCs/>
      <w:sz w:val="22"/>
      <w:szCs w:val="22"/>
    </w:rPr>
  </w:style>
  <w:style w:type="character" w:styleId="LineNumber">
    <w:name w:val="line number"/>
    <w:rsid w:val="001F1A04"/>
  </w:style>
  <w:style w:type="paragraph" w:styleId="List">
    <w:name w:val="List"/>
    <w:rsid w:val="001F1A04"/>
    <w:pPr>
      <w:spacing w:line="240" w:lineRule="atLeast"/>
      <w:ind w:left="283" w:hanging="283"/>
    </w:pPr>
    <w:rPr>
      <w:rFonts w:ascii="Arial" w:hAnsi="Arial"/>
      <w:sz w:val="22"/>
      <w:szCs w:val="22"/>
    </w:rPr>
  </w:style>
  <w:style w:type="paragraph" w:styleId="List2">
    <w:name w:val="List 2"/>
    <w:rsid w:val="001F1A04"/>
    <w:pPr>
      <w:spacing w:line="240" w:lineRule="atLeast"/>
      <w:ind w:left="566" w:hanging="283"/>
    </w:pPr>
    <w:rPr>
      <w:rFonts w:ascii="Arial" w:hAnsi="Arial"/>
      <w:sz w:val="22"/>
      <w:szCs w:val="22"/>
    </w:rPr>
  </w:style>
  <w:style w:type="paragraph" w:styleId="List3">
    <w:name w:val="List 3"/>
    <w:rsid w:val="001F1A04"/>
    <w:pPr>
      <w:spacing w:line="240" w:lineRule="atLeast"/>
      <w:ind w:left="849" w:hanging="283"/>
    </w:pPr>
    <w:rPr>
      <w:rFonts w:ascii="Arial" w:hAnsi="Arial"/>
      <w:sz w:val="22"/>
      <w:szCs w:val="22"/>
    </w:rPr>
  </w:style>
  <w:style w:type="paragraph" w:styleId="List4">
    <w:name w:val="List 4"/>
    <w:rsid w:val="001F1A04"/>
    <w:pPr>
      <w:spacing w:line="240" w:lineRule="atLeast"/>
      <w:ind w:left="1132" w:hanging="283"/>
    </w:pPr>
    <w:rPr>
      <w:rFonts w:ascii="Arial" w:hAnsi="Arial"/>
      <w:sz w:val="22"/>
      <w:szCs w:val="22"/>
    </w:rPr>
  </w:style>
  <w:style w:type="paragraph" w:styleId="List5">
    <w:name w:val="List 5"/>
    <w:rsid w:val="001F1A04"/>
    <w:pPr>
      <w:spacing w:line="240" w:lineRule="atLeast"/>
      <w:ind w:left="1415" w:hanging="283"/>
    </w:pPr>
    <w:rPr>
      <w:rFonts w:ascii="Arial" w:hAnsi="Arial"/>
      <w:sz w:val="22"/>
      <w:szCs w:val="22"/>
    </w:rPr>
  </w:style>
  <w:style w:type="paragraph" w:styleId="ListBullet">
    <w:name w:val="List Bullet"/>
    <w:rsid w:val="001F1A04"/>
    <w:pPr>
      <w:numPr>
        <w:numId w:val="17"/>
      </w:numPr>
      <w:spacing w:line="240" w:lineRule="atLeast"/>
    </w:pPr>
    <w:rPr>
      <w:rFonts w:ascii="Arial" w:hAnsi="Arial"/>
      <w:sz w:val="22"/>
      <w:szCs w:val="22"/>
    </w:rPr>
  </w:style>
  <w:style w:type="paragraph" w:styleId="ListBullet2">
    <w:name w:val="List Bullet 2"/>
    <w:rsid w:val="001F1A04"/>
    <w:pPr>
      <w:numPr>
        <w:numId w:val="18"/>
      </w:numPr>
      <w:spacing w:line="240" w:lineRule="atLeast"/>
    </w:pPr>
    <w:rPr>
      <w:rFonts w:ascii="Arial" w:hAnsi="Arial"/>
      <w:sz w:val="22"/>
      <w:szCs w:val="22"/>
    </w:rPr>
  </w:style>
  <w:style w:type="paragraph" w:styleId="ListBullet3">
    <w:name w:val="List Bullet 3"/>
    <w:rsid w:val="001F1A04"/>
    <w:pPr>
      <w:numPr>
        <w:numId w:val="19"/>
      </w:numPr>
      <w:spacing w:line="240" w:lineRule="atLeast"/>
    </w:pPr>
    <w:rPr>
      <w:rFonts w:ascii="Arial" w:hAnsi="Arial"/>
      <w:sz w:val="22"/>
      <w:szCs w:val="22"/>
    </w:rPr>
  </w:style>
  <w:style w:type="paragraph" w:styleId="ListBullet4">
    <w:name w:val="List Bullet 4"/>
    <w:rsid w:val="001F1A04"/>
    <w:pPr>
      <w:numPr>
        <w:numId w:val="20"/>
      </w:numPr>
      <w:spacing w:line="240" w:lineRule="atLeast"/>
    </w:pPr>
    <w:rPr>
      <w:rFonts w:ascii="Arial" w:hAnsi="Arial"/>
      <w:sz w:val="22"/>
      <w:szCs w:val="22"/>
    </w:rPr>
  </w:style>
  <w:style w:type="paragraph" w:styleId="ListBullet5">
    <w:name w:val="List Bullet 5"/>
    <w:rsid w:val="001F1A04"/>
    <w:pPr>
      <w:numPr>
        <w:numId w:val="21"/>
      </w:numPr>
      <w:spacing w:line="240" w:lineRule="atLeast"/>
    </w:pPr>
    <w:rPr>
      <w:rFonts w:ascii="Arial" w:hAnsi="Arial"/>
      <w:sz w:val="22"/>
      <w:szCs w:val="22"/>
    </w:rPr>
  </w:style>
  <w:style w:type="paragraph" w:styleId="ListContinue">
    <w:name w:val="List Continue"/>
    <w:rsid w:val="001F1A04"/>
    <w:pPr>
      <w:spacing w:after="120" w:line="240" w:lineRule="atLeast"/>
      <w:ind w:left="283"/>
    </w:pPr>
    <w:rPr>
      <w:rFonts w:ascii="Arial" w:hAnsi="Arial"/>
      <w:sz w:val="22"/>
      <w:szCs w:val="22"/>
    </w:rPr>
  </w:style>
  <w:style w:type="paragraph" w:styleId="ListContinue2">
    <w:name w:val="List Continue 2"/>
    <w:rsid w:val="001F1A04"/>
    <w:pPr>
      <w:spacing w:after="120" w:line="240" w:lineRule="atLeast"/>
      <w:ind w:left="566"/>
    </w:pPr>
    <w:rPr>
      <w:rFonts w:ascii="Arial" w:hAnsi="Arial"/>
      <w:sz w:val="22"/>
      <w:szCs w:val="22"/>
    </w:rPr>
  </w:style>
  <w:style w:type="paragraph" w:styleId="ListContinue3">
    <w:name w:val="List Continue 3"/>
    <w:rsid w:val="001F1A04"/>
    <w:pPr>
      <w:spacing w:after="120" w:line="240" w:lineRule="atLeast"/>
      <w:ind w:left="849"/>
    </w:pPr>
    <w:rPr>
      <w:rFonts w:ascii="Arial" w:hAnsi="Arial"/>
      <w:sz w:val="22"/>
      <w:szCs w:val="22"/>
    </w:rPr>
  </w:style>
  <w:style w:type="paragraph" w:styleId="ListContinue4">
    <w:name w:val="List Continue 4"/>
    <w:rsid w:val="001F1A04"/>
    <w:pPr>
      <w:spacing w:after="120" w:line="240" w:lineRule="atLeast"/>
      <w:ind w:left="1132"/>
    </w:pPr>
    <w:rPr>
      <w:rFonts w:ascii="Arial" w:hAnsi="Arial"/>
      <w:sz w:val="22"/>
      <w:szCs w:val="22"/>
    </w:rPr>
  </w:style>
  <w:style w:type="paragraph" w:styleId="ListContinue5">
    <w:name w:val="List Continue 5"/>
    <w:rsid w:val="001F1A04"/>
    <w:pPr>
      <w:spacing w:after="120" w:line="240" w:lineRule="atLeast"/>
      <w:ind w:left="1415"/>
    </w:pPr>
    <w:rPr>
      <w:rFonts w:ascii="Arial" w:hAnsi="Arial"/>
      <w:sz w:val="22"/>
      <w:szCs w:val="22"/>
    </w:rPr>
  </w:style>
  <w:style w:type="paragraph" w:styleId="ListNumber">
    <w:name w:val="List Number"/>
    <w:rsid w:val="001F1A04"/>
    <w:pPr>
      <w:numPr>
        <w:numId w:val="22"/>
      </w:numPr>
      <w:spacing w:line="240" w:lineRule="atLeast"/>
    </w:pPr>
    <w:rPr>
      <w:rFonts w:ascii="Arial" w:hAnsi="Arial"/>
      <w:sz w:val="22"/>
      <w:szCs w:val="22"/>
    </w:rPr>
  </w:style>
  <w:style w:type="paragraph" w:styleId="ListNumber2">
    <w:name w:val="List Number 2"/>
    <w:rsid w:val="001F1A04"/>
    <w:pPr>
      <w:numPr>
        <w:numId w:val="23"/>
      </w:numPr>
      <w:spacing w:line="240" w:lineRule="atLeast"/>
    </w:pPr>
    <w:rPr>
      <w:rFonts w:ascii="Arial" w:hAnsi="Arial"/>
      <w:sz w:val="22"/>
      <w:szCs w:val="22"/>
    </w:rPr>
  </w:style>
  <w:style w:type="paragraph" w:styleId="ListNumber3">
    <w:name w:val="List Number 3"/>
    <w:rsid w:val="001F1A04"/>
    <w:pPr>
      <w:numPr>
        <w:numId w:val="24"/>
      </w:numPr>
      <w:spacing w:line="240" w:lineRule="atLeast"/>
    </w:pPr>
    <w:rPr>
      <w:rFonts w:ascii="Arial" w:hAnsi="Arial"/>
      <w:sz w:val="22"/>
      <w:szCs w:val="22"/>
    </w:rPr>
  </w:style>
  <w:style w:type="paragraph" w:styleId="ListNumber4">
    <w:name w:val="List Number 4"/>
    <w:rsid w:val="001F1A04"/>
    <w:pPr>
      <w:numPr>
        <w:numId w:val="25"/>
      </w:numPr>
      <w:spacing w:line="240" w:lineRule="atLeast"/>
    </w:pPr>
    <w:rPr>
      <w:rFonts w:ascii="Arial" w:hAnsi="Arial"/>
      <w:sz w:val="22"/>
      <w:szCs w:val="22"/>
    </w:rPr>
  </w:style>
  <w:style w:type="paragraph" w:styleId="ListNumber5">
    <w:name w:val="List Number 5"/>
    <w:rsid w:val="001F1A04"/>
    <w:pPr>
      <w:numPr>
        <w:numId w:val="26"/>
      </w:numPr>
      <w:spacing w:line="240" w:lineRule="atLeast"/>
    </w:pPr>
    <w:rPr>
      <w:rFonts w:ascii="Arial" w:hAnsi="Arial"/>
      <w:sz w:val="22"/>
      <w:szCs w:val="22"/>
    </w:rPr>
  </w:style>
  <w:style w:type="paragraph" w:styleId="MacroText">
    <w:name w:val="macro"/>
    <w:link w:val="MacroTextChar"/>
    <w:rsid w:val="001F1A0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link w:val="MessageHeaderChar"/>
    <w:rsid w:val="001F1A04"/>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sz w:val="24"/>
      <w:szCs w:val="24"/>
    </w:rPr>
  </w:style>
  <w:style w:type="paragraph" w:styleId="NormalIndent">
    <w:name w:val="Normal Indent"/>
    <w:rsid w:val="001F1A04"/>
    <w:pPr>
      <w:spacing w:line="240" w:lineRule="atLeast"/>
      <w:ind w:left="720"/>
    </w:pPr>
    <w:rPr>
      <w:rFonts w:ascii="Arial" w:hAnsi="Arial"/>
      <w:sz w:val="22"/>
      <w:szCs w:val="22"/>
    </w:rPr>
  </w:style>
  <w:style w:type="paragraph" w:styleId="NoteHeading">
    <w:name w:val="Note Heading"/>
    <w:next w:val="Normal"/>
    <w:link w:val="NoteHeadingChar"/>
    <w:rsid w:val="001F1A04"/>
    <w:pPr>
      <w:spacing w:line="240" w:lineRule="atLeast"/>
    </w:pPr>
    <w:rPr>
      <w:rFonts w:ascii="Arial" w:hAnsi="Arial"/>
      <w:sz w:val="22"/>
      <w:szCs w:val="22"/>
    </w:rPr>
  </w:style>
  <w:style w:type="paragraph" w:styleId="PlainText">
    <w:name w:val="Plain Text"/>
    <w:link w:val="PlainTextChar"/>
    <w:rsid w:val="001F1A04"/>
    <w:pPr>
      <w:spacing w:line="240" w:lineRule="atLeast"/>
    </w:pPr>
    <w:rPr>
      <w:rFonts w:ascii="Courier New" w:hAnsi="Courier New" w:cs="Courier New"/>
    </w:rPr>
  </w:style>
  <w:style w:type="paragraph" w:styleId="Salutation">
    <w:name w:val="Salutation"/>
    <w:next w:val="Normal"/>
    <w:link w:val="SalutationChar"/>
    <w:rsid w:val="001F1A04"/>
    <w:pPr>
      <w:spacing w:line="240" w:lineRule="atLeast"/>
    </w:pPr>
    <w:rPr>
      <w:rFonts w:ascii="Arial" w:hAnsi="Arial"/>
      <w:sz w:val="22"/>
      <w:szCs w:val="22"/>
    </w:rPr>
  </w:style>
  <w:style w:type="paragraph" w:styleId="Signature">
    <w:name w:val="Signature"/>
    <w:link w:val="SignatureChar"/>
    <w:rsid w:val="001F1A04"/>
    <w:pPr>
      <w:spacing w:line="240" w:lineRule="atLeast"/>
      <w:ind w:left="4252"/>
    </w:pPr>
    <w:rPr>
      <w:rFonts w:ascii="Arial" w:hAnsi="Arial"/>
      <w:sz w:val="22"/>
      <w:szCs w:val="22"/>
    </w:rPr>
  </w:style>
  <w:style w:type="paragraph" w:styleId="Subtitle">
    <w:name w:val="Subtitle"/>
    <w:link w:val="SubtitleChar"/>
    <w:qFormat/>
    <w:rsid w:val="001F1A04"/>
    <w:pPr>
      <w:spacing w:after="60" w:line="240" w:lineRule="atLeast"/>
      <w:jc w:val="center"/>
      <w:outlineLvl w:val="1"/>
    </w:pPr>
    <w:rPr>
      <w:rFonts w:ascii="Arial" w:hAnsi="Arial"/>
      <w:sz w:val="24"/>
      <w:szCs w:val="24"/>
    </w:rPr>
  </w:style>
  <w:style w:type="table" w:styleId="Table3Deffects1">
    <w:name w:val="Table 3D effects 1"/>
    <w:rsid w:val="001F1A04"/>
    <w:pPr>
      <w:spacing w:line="240" w:lineRule="atLeast"/>
    </w:pPr>
    <w:tblPr>
      <w:tblCellMar>
        <w:top w:w="0" w:type="dxa"/>
        <w:left w:w="0" w:type="dxa"/>
        <w:bottom w:w="0" w:type="dxa"/>
        <w:right w:w="0" w:type="dxa"/>
      </w:tblCellMar>
    </w:tblPr>
    <w:tcPr>
      <w:shd w:val="solid" w:color="C0C0C0" w:fill="FFFFFF"/>
    </w:tcPr>
  </w:style>
  <w:style w:type="table" w:styleId="Table3Deffects2">
    <w:name w:val="Table 3D effects 2"/>
    <w:rsid w:val="001F1A04"/>
    <w:pPr>
      <w:spacing w:line="240" w:lineRule="atLeast"/>
    </w:pPr>
    <w:tblPr>
      <w:tblStyleRowBandSize w:val="1"/>
      <w:tblCellMar>
        <w:top w:w="0" w:type="dxa"/>
        <w:left w:w="0" w:type="dxa"/>
        <w:bottom w:w="0" w:type="dxa"/>
        <w:right w:w="0" w:type="dxa"/>
      </w:tblCellMar>
    </w:tblPr>
    <w:tcPr>
      <w:shd w:val="solid" w:color="C0C0C0" w:fill="FFFFFF"/>
    </w:tcPr>
  </w:style>
  <w:style w:type="table" w:styleId="Table3Deffects3">
    <w:name w:val="Table 3D effects 3"/>
    <w:rsid w:val="001F1A04"/>
    <w:pPr>
      <w:spacing w:line="240" w:lineRule="atLeast"/>
    </w:pPr>
    <w:tblPr>
      <w:tblStyleRowBandSize w:val="1"/>
      <w:tblStyleColBandSize w:val="1"/>
      <w:tblCellMar>
        <w:top w:w="0" w:type="dxa"/>
        <w:left w:w="0" w:type="dxa"/>
        <w:bottom w:w="0" w:type="dxa"/>
        <w:right w:w="0" w:type="dxa"/>
      </w:tblCellMar>
    </w:tblPr>
  </w:style>
  <w:style w:type="table" w:styleId="TableClassic1">
    <w:name w:val="Table Classic 1"/>
    <w:rsid w:val="001F1A04"/>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rsid w:val="001F1A04"/>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rsid w:val="001F1A04"/>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rsid w:val="001F1A04"/>
    <w:pPr>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rsid w:val="001F1A04"/>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rsid w:val="001F1A04"/>
    <w:pPr>
      <w:spacing w:line="240" w:lineRule="atLeast"/>
    </w:p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rsid w:val="001F1A04"/>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rsid w:val="001F1A04"/>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rsid w:val="001F1A04"/>
    <w:pPr>
      <w:spacing w:line="240" w:lineRule="atLeast"/>
    </w:pPr>
    <w:rPr>
      <w:b/>
      <w:bCs/>
    </w:rPr>
    <w:tblPr>
      <w:tblStyleColBandSize w:val="1"/>
      <w:tblCellMar>
        <w:top w:w="0" w:type="dxa"/>
        <w:left w:w="0" w:type="dxa"/>
        <w:bottom w:w="0" w:type="dxa"/>
        <w:right w:w="0" w:type="dxa"/>
      </w:tblCellMar>
    </w:tblPr>
  </w:style>
  <w:style w:type="table" w:styleId="TableColumns3">
    <w:name w:val="Table Columns 3"/>
    <w:rsid w:val="001F1A04"/>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rsid w:val="001F1A04"/>
    <w:pPr>
      <w:spacing w:line="240" w:lineRule="atLeast"/>
    </w:pPr>
    <w:tblPr>
      <w:tblStyleColBandSize w:val="1"/>
      <w:tblCellMar>
        <w:top w:w="0" w:type="dxa"/>
        <w:left w:w="0" w:type="dxa"/>
        <w:bottom w:w="0" w:type="dxa"/>
        <w:right w:w="0" w:type="dxa"/>
      </w:tblCellMar>
    </w:tblPr>
  </w:style>
  <w:style w:type="table" w:styleId="TableColumns5">
    <w:name w:val="Table Columns 5"/>
    <w:rsid w:val="001F1A04"/>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rsid w:val="001F1A04"/>
    <w:pPr>
      <w:spacing w:line="240" w:lineRule="atLeast"/>
    </w:p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rsid w:val="001F1A04"/>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1">
    <w:name w:val="Table Grid 1"/>
    <w:rsid w:val="001F1A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rsid w:val="001F1A04"/>
    <w:pPr>
      <w:spacing w:line="240" w:lineRule="atLeast"/>
    </w:p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rsid w:val="001F1A04"/>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rsid w:val="001F1A04"/>
    <w:pPr>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rsid w:val="001F1A0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rsid w:val="001F1A04"/>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rsid w:val="001F1A04"/>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rsid w:val="001F1A04"/>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List1">
    <w:name w:val="Table List 1"/>
    <w:rsid w:val="001F1A04"/>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rsid w:val="001F1A04"/>
    <w:pPr>
      <w:spacing w:line="240" w:lineRule="atLeast"/>
    </w:p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rsid w:val="001F1A04"/>
    <w:pPr>
      <w:spacing w:line="240" w:lineRule="atLeast"/>
    </w:p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rsid w:val="001F1A0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rsid w:val="001F1A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rsid w:val="001F1A04"/>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rsid w:val="001F1A04"/>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rsid w:val="001F1A04"/>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rsid w:val="001F1A04"/>
    <w:pPr>
      <w:spacing w:line="240" w:lineRule="atLeast"/>
      <w:ind w:left="220" w:hanging="220"/>
    </w:pPr>
    <w:rPr>
      <w:rFonts w:ascii="Arial" w:hAnsi="Arial"/>
      <w:sz w:val="22"/>
      <w:szCs w:val="22"/>
    </w:rPr>
  </w:style>
  <w:style w:type="table" w:styleId="TableProfessional">
    <w:name w:val="Table Professional"/>
    <w:rsid w:val="001F1A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rsid w:val="001F1A04"/>
    <w:pPr>
      <w:spacing w:line="240" w:lineRule="atLeast"/>
    </w:p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rsid w:val="001F1A04"/>
    <w:pPr>
      <w:spacing w:line="240" w:lineRule="atLeast"/>
    </w:pPr>
    <w:tblPr>
      <w:tblCellMar>
        <w:top w:w="0" w:type="dxa"/>
        <w:left w:w="0" w:type="dxa"/>
        <w:bottom w:w="0" w:type="dxa"/>
        <w:right w:w="0" w:type="dxa"/>
      </w:tblCellMar>
    </w:tblPr>
  </w:style>
  <w:style w:type="table" w:styleId="TableSimple3">
    <w:name w:val="Table Simple 3"/>
    <w:rsid w:val="001F1A04"/>
    <w:pPr>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rsid w:val="001F1A04"/>
    <w:pPr>
      <w:spacing w:line="240" w:lineRule="atLeast"/>
    </w:pPr>
    <w:tblPr>
      <w:tblStyleRowBandSize w:val="1"/>
      <w:tblCellMar>
        <w:top w:w="0" w:type="dxa"/>
        <w:left w:w="0" w:type="dxa"/>
        <w:bottom w:w="0" w:type="dxa"/>
        <w:right w:w="0" w:type="dxa"/>
      </w:tblCellMar>
    </w:tblPr>
  </w:style>
  <w:style w:type="table" w:styleId="TableSubtle2">
    <w:name w:val="Table Subtle 2"/>
    <w:rsid w:val="001F1A04"/>
    <w:pPr>
      <w:spacing w:line="240" w:lineRule="atLeast"/>
    </w:p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rsid w:val="001F1A0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rsid w:val="001F1A04"/>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rsid w:val="001F1A04"/>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rsid w:val="001F1A04"/>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link w:val="TitleChar"/>
    <w:qFormat/>
    <w:rsid w:val="001F1A04"/>
    <w:pPr>
      <w:spacing w:before="240" w:after="60" w:line="240" w:lineRule="atLeast"/>
      <w:jc w:val="center"/>
      <w:outlineLvl w:val="0"/>
    </w:pPr>
    <w:rPr>
      <w:rFonts w:ascii="Arial" w:hAnsi="Arial"/>
      <w:b/>
      <w:bCs/>
      <w:kern w:val="28"/>
      <w:sz w:val="32"/>
      <w:szCs w:val="32"/>
    </w:rPr>
  </w:style>
  <w:style w:type="paragraph" w:styleId="TOAHeading">
    <w:name w:val="toa heading"/>
    <w:next w:val="Normal"/>
    <w:rsid w:val="001F1A04"/>
    <w:pPr>
      <w:spacing w:before="120" w:line="240" w:lineRule="atLeast"/>
    </w:pPr>
    <w:rPr>
      <w:rFonts w:ascii="Arial" w:hAnsi="Arial" w:cs="Arial"/>
      <w:b/>
      <w:bCs/>
      <w:sz w:val="24"/>
      <w:szCs w:val="24"/>
    </w:rPr>
  </w:style>
  <w:style w:type="paragraph" w:customStyle="1" w:styleId="GuidanceText">
    <w:name w:val="Guidance Text"/>
    <w:rsid w:val="001F1A04"/>
    <w:pPr>
      <w:spacing w:before="120" w:after="120" w:line="240" w:lineRule="atLeast"/>
    </w:pPr>
    <w:rPr>
      <w:rFonts w:ascii="Arial" w:hAnsi="Arial"/>
      <w:i/>
      <w:vanish/>
      <w:color w:val="FF0000"/>
      <w:sz w:val="22"/>
      <w:szCs w:val="22"/>
    </w:rPr>
  </w:style>
  <w:style w:type="paragraph" w:customStyle="1" w:styleId="StyleTableofFiguresRight199cm">
    <w:name w:val="Style Table of Figures + Right:  1.99 cm"/>
    <w:basedOn w:val="TableofFigures"/>
    <w:autoRedefine/>
    <w:semiHidden/>
    <w:rsid w:val="001F1A04"/>
    <w:pPr>
      <w:ind w:right="1128"/>
    </w:pPr>
    <w:rPr>
      <w:szCs w:val="20"/>
    </w:rPr>
  </w:style>
  <w:style w:type="character" w:customStyle="1" w:styleId="TOC4Char">
    <w:name w:val="TOC 4 Char"/>
    <w:link w:val="TOC4"/>
    <w:rsid w:val="001F1A04"/>
    <w:rPr>
      <w:rFonts w:ascii="Arial" w:hAnsi="Arial"/>
      <w:b/>
      <w:bCs/>
      <w:caps/>
      <w:sz w:val="22"/>
      <w:szCs w:val="22"/>
    </w:rPr>
  </w:style>
  <w:style w:type="character" w:customStyle="1" w:styleId="TOC1Char">
    <w:name w:val="TOC 1 Char"/>
    <w:link w:val="TOC1"/>
    <w:uiPriority w:val="39"/>
    <w:rsid w:val="00A73E80"/>
    <w:rPr>
      <w:rFonts w:ascii="Arial" w:hAnsi="Arial" w:cs="Arial"/>
    </w:rPr>
  </w:style>
  <w:style w:type="character" w:customStyle="1" w:styleId="TOC3Char">
    <w:name w:val="TOC 3 Char"/>
    <w:link w:val="TOC3"/>
    <w:rsid w:val="001F1A04"/>
    <w:rPr>
      <w:rFonts w:ascii="Arial" w:hAnsi="Arial"/>
      <w:b/>
      <w:bCs/>
      <w:i/>
      <w:caps/>
      <w:noProof/>
      <w:sz w:val="22"/>
      <w:szCs w:val="24"/>
    </w:rPr>
  </w:style>
  <w:style w:type="paragraph" w:customStyle="1" w:styleId="Hyperlinkright">
    <w:name w:val="Hyperlink right"/>
    <w:next w:val="Paragraph"/>
    <w:rsid w:val="001F1A04"/>
    <w:pPr>
      <w:jc w:val="right"/>
    </w:pPr>
    <w:rPr>
      <w:rFonts w:ascii="Arial" w:hAnsi="Arial"/>
      <w:bCs/>
      <w:color w:val="0000FF"/>
      <w:sz w:val="18"/>
      <w:u w:val="single"/>
    </w:rPr>
  </w:style>
  <w:style w:type="paragraph" w:customStyle="1" w:styleId="TableFigureRight">
    <w:name w:val="Table / Figure Right"/>
    <w:rsid w:val="001F1A04"/>
    <w:pPr>
      <w:spacing w:before="40" w:after="40" w:line="240" w:lineRule="atLeast"/>
      <w:jc w:val="right"/>
    </w:pPr>
    <w:rPr>
      <w:rFonts w:ascii="Arial Narrow" w:hAnsi="Arial Narrow"/>
      <w:sz w:val="18"/>
      <w:szCs w:val="18"/>
    </w:rPr>
  </w:style>
  <w:style w:type="paragraph" w:customStyle="1" w:styleId="Equationleft">
    <w:name w:val="Equation left"/>
    <w:rsid w:val="009B6208"/>
    <w:pPr>
      <w:spacing w:after="240" w:line="240" w:lineRule="atLeast"/>
      <w:ind w:left="57"/>
    </w:pPr>
    <w:rPr>
      <w:rFonts w:ascii="Arial" w:hAnsi="Arial"/>
      <w:szCs w:val="18"/>
    </w:rPr>
  </w:style>
  <w:style w:type="paragraph" w:customStyle="1" w:styleId="Equationright">
    <w:name w:val="Equation right"/>
    <w:rsid w:val="009B6208"/>
    <w:pPr>
      <w:spacing w:after="240" w:line="240" w:lineRule="atLeast"/>
      <w:jc w:val="right"/>
    </w:pPr>
    <w:rPr>
      <w:rFonts w:ascii="Arial" w:hAnsi="Arial"/>
      <w:szCs w:val="18"/>
    </w:rPr>
  </w:style>
  <w:style w:type="paragraph" w:customStyle="1" w:styleId="Equationcentered">
    <w:name w:val="Equation centered"/>
    <w:rsid w:val="009B6208"/>
    <w:pPr>
      <w:spacing w:after="240" w:line="240" w:lineRule="atLeast"/>
      <w:jc w:val="center"/>
    </w:pPr>
    <w:rPr>
      <w:rFonts w:ascii="Arial" w:hAnsi="Arial"/>
      <w:szCs w:val="18"/>
    </w:rPr>
  </w:style>
  <w:style w:type="numbering" w:styleId="111111">
    <w:name w:val="Outline List 2"/>
    <w:basedOn w:val="NoList"/>
    <w:rsid w:val="001F1A04"/>
    <w:pPr>
      <w:numPr>
        <w:numId w:val="1"/>
      </w:numPr>
    </w:pPr>
  </w:style>
  <w:style w:type="numbering" w:styleId="1ai">
    <w:name w:val="Outline List 1"/>
    <w:basedOn w:val="NoList"/>
    <w:rsid w:val="001F1A04"/>
    <w:pPr>
      <w:numPr>
        <w:numId w:val="2"/>
      </w:numPr>
    </w:pPr>
  </w:style>
  <w:style w:type="paragraph" w:customStyle="1" w:styleId="TableFigureCenter">
    <w:name w:val="Table / Figure Center"/>
    <w:rsid w:val="001F1A04"/>
    <w:pPr>
      <w:spacing w:before="40" w:after="40" w:line="240" w:lineRule="atLeast"/>
      <w:jc w:val="center"/>
    </w:pPr>
    <w:rPr>
      <w:rFonts w:ascii="Arial Narrow" w:hAnsi="Arial Narrow"/>
      <w:sz w:val="18"/>
      <w:szCs w:val="18"/>
    </w:rPr>
  </w:style>
  <w:style w:type="paragraph" w:customStyle="1" w:styleId="ParagraphSingleSpacing">
    <w:name w:val="Paragraph Single Spacing"/>
    <w:rsid w:val="001F1A04"/>
    <w:pPr>
      <w:spacing w:line="240" w:lineRule="atLeast"/>
    </w:pPr>
    <w:rPr>
      <w:rFonts w:ascii="Arial" w:hAnsi="Arial"/>
      <w:sz w:val="22"/>
      <w:szCs w:val="22"/>
    </w:rPr>
  </w:style>
  <w:style w:type="paragraph" w:customStyle="1" w:styleId="BulletListlastitem">
    <w:name w:val="Bullet List (last item)"/>
    <w:next w:val="Paragraph"/>
    <w:rsid w:val="001F1A04"/>
    <w:pPr>
      <w:numPr>
        <w:numId w:val="8"/>
      </w:numPr>
      <w:spacing w:after="240" w:line="240" w:lineRule="atLeast"/>
    </w:pPr>
    <w:rPr>
      <w:rFonts w:ascii="Arial" w:hAnsi="Arial"/>
      <w:sz w:val="22"/>
      <w:szCs w:val="22"/>
    </w:rPr>
  </w:style>
  <w:style w:type="paragraph" w:customStyle="1" w:styleId="StyleHeading1Before0ptAfter12pt">
    <w:name w:val="Style Heading 1 + Before:  0 pt After:  12 pt"/>
    <w:basedOn w:val="Heading1"/>
    <w:rsid w:val="001F1A04"/>
    <w:pPr>
      <w:numPr>
        <w:numId w:val="0"/>
      </w:numPr>
    </w:pPr>
    <w:rPr>
      <w:bCs/>
      <w:szCs w:val="20"/>
    </w:rPr>
  </w:style>
  <w:style w:type="paragraph" w:customStyle="1" w:styleId="ReferenceHeading">
    <w:name w:val="Reference Heading"/>
    <w:rsid w:val="001F1A04"/>
    <w:pPr>
      <w:pageBreakBefore/>
      <w:spacing w:before="120" w:after="120" w:line="240" w:lineRule="atLeast"/>
      <w:outlineLvl w:val="0"/>
    </w:pPr>
    <w:rPr>
      <w:rFonts w:ascii="Arial Bold" w:hAnsi="Arial Bold"/>
      <w:b/>
      <w:caps/>
      <w:sz w:val="32"/>
      <w:szCs w:val="32"/>
    </w:rPr>
  </w:style>
  <w:style w:type="paragraph" w:customStyle="1" w:styleId="HalfLine">
    <w:name w:val="Half Line"/>
    <w:next w:val="Paragraph"/>
    <w:rsid w:val="001F1A04"/>
    <w:rPr>
      <w:rFonts w:ascii="Arial" w:hAnsi="Arial"/>
      <w:sz w:val="12"/>
      <w:szCs w:val="12"/>
    </w:rPr>
  </w:style>
  <w:style w:type="paragraph" w:customStyle="1" w:styleId="Picture">
    <w:name w:val="Picture"/>
    <w:next w:val="Paragraph"/>
    <w:rsid w:val="00A1648B"/>
    <w:pPr>
      <w:keepNext/>
      <w:keepLines/>
      <w:spacing w:before="120" w:after="240"/>
    </w:pPr>
    <w:rPr>
      <w:rFonts w:ascii="Arial" w:hAnsi="Arial"/>
      <w:noProof/>
      <w:sz w:val="22"/>
      <w:szCs w:val="22"/>
    </w:rPr>
  </w:style>
  <w:style w:type="paragraph" w:customStyle="1" w:styleId="NoStyle">
    <w:name w:val="No Style"/>
    <w:rsid w:val="001F1A04"/>
    <w:pPr>
      <w:spacing w:line="240" w:lineRule="atLeast"/>
    </w:pPr>
    <w:rPr>
      <w:rFonts w:ascii="Arial" w:hAnsi="Arial"/>
      <w:sz w:val="22"/>
      <w:szCs w:val="22"/>
    </w:rPr>
  </w:style>
  <w:style w:type="paragraph" w:customStyle="1" w:styleId="TableFigureNotesBullet">
    <w:name w:val="Table / Figure Notes Bullet"/>
    <w:rsid w:val="001F1A04"/>
    <w:pPr>
      <w:keepNext/>
      <w:keepLines/>
      <w:numPr>
        <w:numId w:val="28"/>
      </w:numPr>
    </w:pPr>
    <w:rPr>
      <w:rFonts w:ascii="Arial Narrow" w:hAnsi="Arial Narrow"/>
      <w:sz w:val="16"/>
      <w:szCs w:val="18"/>
    </w:rPr>
  </w:style>
  <w:style w:type="paragraph" w:customStyle="1" w:styleId="BulletListLevel2lastitem">
    <w:name w:val="Bullet List Level 2 (last item)"/>
    <w:next w:val="Paragraph"/>
    <w:rsid w:val="001F1A04"/>
    <w:pPr>
      <w:numPr>
        <w:numId w:val="10"/>
      </w:numPr>
      <w:spacing w:after="240" w:line="240" w:lineRule="atLeast"/>
    </w:pPr>
    <w:rPr>
      <w:rFonts w:ascii="Arial" w:hAnsi="Arial"/>
      <w:sz w:val="22"/>
      <w:szCs w:val="22"/>
    </w:rPr>
  </w:style>
  <w:style w:type="paragraph" w:customStyle="1" w:styleId="BulletListLevel3lastitem">
    <w:name w:val="Bullet List Level 3 (last item)"/>
    <w:next w:val="Paragraph"/>
    <w:rsid w:val="001F1A04"/>
    <w:pPr>
      <w:numPr>
        <w:numId w:val="12"/>
      </w:numPr>
      <w:spacing w:after="240" w:line="240" w:lineRule="atLeast"/>
    </w:pPr>
    <w:rPr>
      <w:rFonts w:ascii="Arial" w:hAnsi="Arial"/>
      <w:sz w:val="22"/>
      <w:szCs w:val="22"/>
    </w:rPr>
  </w:style>
  <w:style w:type="paragraph" w:customStyle="1" w:styleId="FigureNotesorSource">
    <w:name w:val="Figure Notes or Source"/>
    <w:rsid w:val="001F1A04"/>
    <w:pPr>
      <w:spacing w:before="60"/>
    </w:pPr>
    <w:rPr>
      <w:rFonts w:ascii="Arial Narrow" w:hAnsi="Arial Narrow"/>
      <w:sz w:val="16"/>
      <w:szCs w:val="16"/>
    </w:rPr>
  </w:style>
  <w:style w:type="paragraph" w:customStyle="1" w:styleId="StyleTableFigureLevel1Bullet">
    <w:name w:val="Style Table / Figure Level 1 Bullet +"/>
    <w:rsid w:val="001F1A04"/>
    <w:rPr>
      <w:rFonts w:ascii="Arial Narrow" w:hAnsi="Arial Narrow"/>
      <w:sz w:val="18"/>
    </w:rPr>
  </w:style>
  <w:style w:type="paragraph" w:customStyle="1" w:styleId="StyleTableFigureLevel1Bullet1">
    <w:name w:val="Style Table / Figure Level 1 Bullet +1"/>
    <w:rsid w:val="001F1A04"/>
    <w:pPr>
      <w:spacing w:before="40" w:after="40"/>
    </w:pPr>
    <w:rPr>
      <w:rFonts w:ascii="Arial Narrow" w:hAnsi="Arial Narrow"/>
      <w:sz w:val="18"/>
    </w:rPr>
  </w:style>
  <w:style w:type="paragraph" w:customStyle="1" w:styleId="StyleTableFigureLevel1Bullet2">
    <w:name w:val="Style Table / Figure Level 1 Bullet +2"/>
    <w:rsid w:val="001F1A04"/>
    <w:rPr>
      <w:rFonts w:ascii="Arial Narrow" w:hAnsi="Arial Narrow"/>
      <w:sz w:val="18"/>
    </w:rPr>
  </w:style>
  <w:style w:type="paragraph" w:customStyle="1" w:styleId="StyleTableFigureLevel1Bullet3">
    <w:name w:val="Style Table / Figure Level 1 Bullet +3"/>
    <w:basedOn w:val="TableFigureLevel1Bullet"/>
    <w:next w:val="TableFigureLevel1Bullet"/>
    <w:rsid w:val="001F1A04"/>
    <w:pPr>
      <w:numPr>
        <w:numId w:val="0"/>
      </w:numPr>
    </w:pPr>
    <w:rPr>
      <w:szCs w:val="20"/>
    </w:rPr>
  </w:style>
  <w:style w:type="paragraph" w:customStyle="1" w:styleId="TableFigureNotesList">
    <w:name w:val="Table / Figure Notes List"/>
    <w:rsid w:val="001F1A04"/>
    <w:pPr>
      <w:numPr>
        <w:numId w:val="29"/>
      </w:numPr>
    </w:pPr>
    <w:rPr>
      <w:rFonts w:ascii="Arial Narrow" w:hAnsi="Arial Narrow"/>
      <w:sz w:val="16"/>
      <w:szCs w:val="18"/>
      <w:lang w:val="en-US"/>
    </w:rPr>
  </w:style>
  <w:style w:type="paragraph" w:customStyle="1" w:styleId="NumberedList112">
    <w:name w:val="Numbered List 1. (12)"/>
    <w:basedOn w:val="NumberedList"/>
    <w:rsid w:val="001F1A04"/>
    <w:pPr>
      <w:numPr>
        <w:numId w:val="0"/>
      </w:numPr>
      <w:spacing w:after="240"/>
    </w:pPr>
    <w:rPr>
      <w:lang w:val="en-US"/>
    </w:rPr>
  </w:style>
  <w:style w:type="paragraph" w:customStyle="1" w:styleId="NumberedLista12">
    <w:name w:val="Numbered List (a) (12)"/>
    <w:rsid w:val="001F1A04"/>
    <w:pPr>
      <w:spacing w:after="240"/>
    </w:pPr>
    <w:rPr>
      <w:rFonts w:ascii="Arial" w:hAnsi="Arial"/>
      <w:sz w:val="22"/>
      <w:szCs w:val="22"/>
    </w:rPr>
  </w:style>
  <w:style w:type="paragraph" w:customStyle="1" w:styleId="ReportHeading">
    <w:name w:val="Report Heading"/>
    <w:basedOn w:val="Paragraph"/>
    <w:rsid w:val="001F1A04"/>
    <w:rPr>
      <w:rFonts w:ascii="Arial Bold" w:hAnsi="Arial Bold"/>
      <w:b/>
      <w:sz w:val="32"/>
    </w:rPr>
  </w:style>
  <w:style w:type="paragraph" w:customStyle="1" w:styleId="NumberedList">
    <w:name w:val="Numbered List"/>
    <w:rsid w:val="00A73E80"/>
    <w:pPr>
      <w:numPr>
        <w:numId w:val="30"/>
      </w:numPr>
      <w:tabs>
        <w:tab w:val="clear" w:pos="896"/>
        <w:tab w:val="num" w:pos="567"/>
      </w:tabs>
      <w:spacing w:after="120"/>
      <w:ind w:left="567" w:hanging="567"/>
    </w:pPr>
    <w:rPr>
      <w:rFonts w:ascii="Arial" w:hAnsi="Arial"/>
    </w:rPr>
  </w:style>
  <w:style w:type="paragraph" w:customStyle="1" w:styleId="Numberedlistlevel2">
    <w:name w:val="Numbered list level 2"/>
    <w:rsid w:val="00A73E80"/>
    <w:pPr>
      <w:numPr>
        <w:ilvl w:val="1"/>
        <w:numId w:val="30"/>
      </w:numPr>
      <w:tabs>
        <w:tab w:val="clear" w:pos="1440"/>
        <w:tab w:val="num" w:pos="851"/>
      </w:tabs>
      <w:spacing w:after="60" w:line="240" w:lineRule="atLeast"/>
      <w:ind w:left="851" w:hanging="284"/>
    </w:pPr>
    <w:rPr>
      <w:rFonts w:ascii="Arial" w:hAnsi="Arial"/>
      <w:szCs w:val="22"/>
    </w:rPr>
  </w:style>
  <w:style w:type="paragraph" w:customStyle="1" w:styleId="Heading-nonumbering">
    <w:name w:val="Heading - no numbering"/>
    <w:next w:val="Paragraph"/>
    <w:rsid w:val="001F1A04"/>
    <w:pPr>
      <w:spacing w:after="240" w:line="240" w:lineRule="atLeast"/>
    </w:pPr>
    <w:rPr>
      <w:rFonts w:ascii="Arial Bold" w:hAnsi="Arial Bold"/>
      <w:b/>
      <w:sz w:val="28"/>
      <w:szCs w:val="28"/>
    </w:rPr>
  </w:style>
  <w:style w:type="paragraph" w:customStyle="1" w:styleId="Paragraph9pt">
    <w:name w:val="Paragraph 9 pt"/>
    <w:next w:val="Paragraph"/>
    <w:rsid w:val="001F1A04"/>
    <w:pPr>
      <w:spacing w:line="180" w:lineRule="exact"/>
    </w:pPr>
    <w:rPr>
      <w:rFonts w:ascii="Arial" w:hAnsi="Arial"/>
      <w:sz w:val="22"/>
      <w:szCs w:val="22"/>
    </w:rPr>
  </w:style>
  <w:style w:type="character" w:customStyle="1" w:styleId="CommentTextChar">
    <w:name w:val="Comment Text Char"/>
    <w:link w:val="CommentText"/>
    <w:rsid w:val="001F1A04"/>
    <w:rPr>
      <w:rFonts w:ascii="Arial" w:hAnsi="Arial"/>
    </w:rPr>
  </w:style>
  <w:style w:type="character" w:styleId="PlaceholderText">
    <w:name w:val="Placeholder Text"/>
    <w:basedOn w:val="DefaultParagraphFont"/>
    <w:uiPriority w:val="99"/>
    <w:semiHidden/>
    <w:rsid w:val="00C82AF2"/>
    <w:rPr>
      <w:color w:val="808080"/>
    </w:rPr>
  </w:style>
  <w:style w:type="paragraph" w:customStyle="1" w:styleId="ChapterHeading">
    <w:name w:val="Chapter Heading"/>
    <w:basedOn w:val="Normal"/>
    <w:next w:val="Paragraph"/>
    <w:rsid w:val="001F1A04"/>
    <w:pPr>
      <w:spacing w:before="240" w:after="240"/>
    </w:pPr>
    <w:rPr>
      <w:b/>
      <w:caps/>
      <w:sz w:val="32"/>
      <w:szCs w:val="40"/>
    </w:rPr>
  </w:style>
  <w:style w:type="paragraph" w:customStyle="1" w:styleId="MethodHeading">
    <w:name w:val="Method Heading"/>
    <w:basedOn w:val="ChapterHeading"/>
    <w:qFormat/>
    <w:rsid w:val="001F1A04"/>
    <w:rPr>
      <w:b w:val="0"/>
      <w:caps w:val="0"/>
      <w:sz w:val="36"/>
      <w:szCs w:val="36"/>
    </w:rPr>
  </w:style>
  <w:style w:type="paragraph" w:customStyle="1" w:styleId="appHeading1">
    <w:name w:val="app Heading 1"/>
    <w:basedOn w:val="Heading1"/>
    <w:rsid w:val="001F1A04"/>
    <w:pPr>
      <w:numPr>
        <w:numId w:val="3"/>
      </w:numPr>
    </w:pPr>
  </w:style>
  <w:style w:type="character" w:customStyle="1" w:styleId="BodyTextChar">
    <w:name w:val="Body Text Char"/>
    <w:link w:val="BodyText"/>
    <w:rsid w:val="00F5726B"/>
    <w:rPr>
      <w:rFonts w:ascii="Arial" w:hAnsi="Arial"/>
      <w:szCs w:val="22"/>
    </w:rPr>
  </w:style>
  <w:style w:type="character" w:customStyle="1" w:styleId="BodyText2Char">
    <w:name w:val="Body Text 2 Char"/>
    <w:link w:val="BodyText2"/>
    <w:rsid w:val="001F1A04"/>
    <w:rPr>
      <w:rFonts w:ascii="Arial" w:hAnsi="Arial"/>
      <w:sz w:val="22"/>
      <w:szCs w:val="22"/>
    </w:rPr>
  </w:style>
  <w:style w:type="character" w:customStyle="1" w:styleId="BodyText3Char">
    <w:name w:val="Body Text 3 Char"/>
    <w:link w:val="BodyText3"/>
    <w:rsid w:val="001F1A04"/>
    <w:rPr>
      <w:rFonts w:ascii="Arial" w:hAnsi="Arial"/>
      <w:sz w:val="16"/>
      <w:szCs w:val="16"/>
    </w:rPr>
  </w:style>
  <w:style w:type="character" w:customStyle="1" w:styleId="BodyTextFirstIndentChar">
    <w:name w:val="Body Text First Indent Char"/>
    <w:basedOn w:val="BodyTextChar"/>
    <w:link w:val="BodyTextFirstIndent"/>
    <w:rsid w:val="001F1A04"/>
    <w:rPr>
      <w:rFonts w:ascii="Arial" w:hAnsi="Arial"/>
      <w:sz w:val="22"/>
      <w:szCs w:val="22"/>
    </w:rPr>
  </w:style>
  <w:style w:type="character" w:customStyle="1" w:styleId="BodyTextFirstIndent2Char">
    <w:name w:val="Body Text First Indent 2 Char"/>
    <w:basedOn w:val="DefaultParagraphFont"/>
    <w:link w:val="BodyTextFirstIndent2"/>
    <w:rsid w:val="001F1A04"/>
    <w:rPr>
      <w:rFonts w:ascii="Arial" w:hAnsi="Arial"/>
      <w:sz w:val="22"/>
      <w:szCs w:val="22"/>
    </w:rPr>
  </w:style>
  <w:style w:type="character" w:customStyle="1" w:styleId="BodyTextIndentChar">
    <w:name w:val="Body Text Indent Char"/>
    <w:link w:val="BodyTextIndent"/>
    <w:rsid w:val="001F1A04"/>
    <w:rPr>
      <w:rFonts w:ascii="Arial" w:hAnsi="Arial"/>
      <w:sz w:val="22"/>
      <w:szCs w:val="22"/>
    </w:rPr>
  </w:style>
  <w:style w:type="character" w:customStyle="1" w:styleId="BodyTextIndent2Char">
    <w:name w:val="Body Text Indent 2 Char"/>
    <w:link w:val="BodyTextIndent2"/>
    <w:rsid w:val="001F1A04"/>
    <w:rPr>
      <w:rFonts w:ascii="Arial" w:hAnsi="Arial"/>
      <w:sz w:val="22"/>
      <w:szCs w:val="22"/>
    </w:rPr>
  </w:style>
  <w:style w:type="character" w:customStyle="1" w:styleId="BodyTextIndent3Char">
    <w:name w:val="Body Text Indent 3 Char"/>
    <w:link w:val="BodyTextIndent3"/>
    <w:rsid w:val="001F1A04"/>
    <w:rPr>
      <w:rFonts w:ascii="Arial" w:hAnsi="Arial"/>
      <w:sz w:val="16"/>
      <w:szCs w:val="16"/>
    </w:rPr>
  </w:style>
  <w:style w:type="character" w:customStyle="1" w:styleId="BulletListChar">
    <w:name w:val="Bullet List Char"/>
    <w:link w:val="BulletList"/>
    <w:rsid w:val="001F1A04"/>
    <w:rPr>
      <w:rFonts w:ascii="Arial" w:hAnsi="Arial"/>
      <w:sz w:val="22"/>
      <w:szCs w:val="22"/>
    </w:rPr>
  </w:style>
  <w:style w:type="paragraph" w:customStyle="1" w:styleId="BulletListindent1">
    <w:name w:val="Bullet List (indent 1)"/>
    <w:basedOn w:val="BulletList"/>
    <w:rsid w:val="001F1A04"/>
    <w:pPr>
      <w:numPr>
        <w:numId w:val="7"/>
      </w:numPr>
      <w:tabs>
        <w:tab w:val="left" w:pos="907"/>
      </w:tabs>
    </w:pPr>
    <w:rPr>
      <w:sz w:val="20"/>
    </w:rPr>
  </w:style>
  <w:style w:type="paragraph" w:customStyle="1" w:styleId="ChapterHeading2">
    <w:name w:val="Chapter Heading 2"/>
    <w:basedOn w:val="Paragraph"/>
    <w:qFormat/>
    <w:rsid w:val="001F1A04"/>
    <w:pPr>
      <w:keepNext/>
      <w:spacing w:before="360" w:after="120"/>
    </w:pPr>
    <w:rPr>
      <w:b/>
      <w:sz w:val="24"/>
      <w:szCs w:val="24"/>
    </w:rPr>
  </w:style>
  <w:style w:type="character" w:customStyle="1" w:styleId="ClosingChar">
    <w:name w:val="Closing Char"/>
    <w:link w:val="Closing"/>
    <w:rsid w:val="001F1A04"/>
    <w:rPr>
      <w:rFonts w:ascii="Arial" w:hAnsi="Arial"/>
      <w:sz w:val="22"/>
      <w:szCs w:val="22"/>
    </w:rPr>
  </w:style>
  <w:style w:type="character" w:customStyle="1" w:styleId="CommentSubjectChar">
    <w:name w:val="Comment Subject Char"/>
    <w:link w:val="CommentSubject"/>
    <w:rsid w:val="001F1A04"/>
    <w:rPr>
      <w:rFonts w:ascii="Arial" w:hAnsi="Arial"/>
      <w:b/>
      <w:bCs/>
    </w:rPr>
  </w:style>
  <w:style w:type="character" w:customStyle="1" w:styleId="DateChar">
    <w:name w:val="Date Char"/>
    <w:link w:val="Date"/>
    <w:rsid w:val="001F1A04"/>
    <w:rPr>
      <w:rFonts w:ascii="Arial" w:hAnsi="Arial"/>
      <w:sz w:val="22"/>
      <w:szCs w:val="22"/>
    </w:rPr>
  </w:style>
  <w:style w:type="character" w:customStyle="1" w:styleId="DocumentMapChar">
    <w:name w:val="Document Map Char"/>
    <w:link w:val="DocumentMap"/>
    <w:rsid w:val="001F1A04"/>
    <w:rPr>
      <w:rFonts w:ascii="Tahoma" w:hAnsi="Tahoma" w:cs="Tahoma"/>
      <w:shd w:val="clear" w:color="auto" w:fill="000080"/>
    </w:rPr>
  </w:style>
  <w:style w:type="character" w:customStyle="1" w:styleId="E-mailSignatureChar">
    <w:name w:val="E-mail Signature Char"/>
    <w:link w:val="E-mailSignature"/>
    <w:rsid w:val="001F1A04"/>
    <w:rPr>
      <w:rFonts w:ascii="Arial" w:hAnsi="Arial"/>
      <w:sz w:val="22"/>
      <w:szCs w:val="22"/>
    </w:rPr>
  </w:style>
  <w:style w:type="character" w:customStyle="1" w:styleId="EndnoteTextChar">
    <w:name w:val="Endnote Text Char"/>
    <w:link w:val="EndnoteText"/>
    <w:rsid w:val="001F1A04"/>
    <w:rPr>
      <w:rFonts w:ascii="Arial" w:hAnsi="Arial"/>
    </w:rPr>
  </w:style>
  <w:style w:type="paragraph" w:customStyle="1" w:styleId="Equation">
    <w:name w:val="Equation"/>
    <w:basedOn w:val="Normal"/>
    <w:next w:val="Paragraph"/>
    <w:rsid w:val="001F1A04"/>
    <w:pPr>
      <w:tabs>
        <w:tab w:val="center" w:pos="3969"/>
        <w:tab w:val="right" w:pos="8505"/>
      </w:tabs>
      <w:spacing w:after="120"/>
    </w:pPr>
  </w:style>
  <w:style w:type="character" w:customStyle="1" w:styleId="FootnoteTextChar">
    <w:name w:val="Footnote Text Char"/>
    <w:link w:val="FootnoteText"/>
    <w:rsid w:val="001F1A04"/>
    <w:rPr>
      <w:rFonts w:ascii="Arial" w:hAnsi="Arial"/>
      <w:sz w:val="18"/>
      <w:szCs w:val="18"/>
    </w:rPr>
  </w:style>
  <w:style w:type="character" w:customStyle="1" w:styleId="Heading2Char">
    <w:name w:val="Heading 2 Char"/>
    <w:link w:val="Heading2"/>
    <w:rsid w:val="00C12261"/>
    <w:rPr>
      <w:rFonts w:ascii="Arial" w:hAnsi="Arial"/>
      <w:b/>
      <w:sz w:val="24"/>
      <w:szCs w:val="24"/>
    </w:rPr>
  </w:style>
  <w:style w:type="character" w:customStyle="1" w:styleId="Heading3Char">
    <w:name w:val="Heading 3 Char"/>
    <w:link w:val="Heading3"/>
    <w:rsid w:val="004A3CD1"/>
    <w:rPr>
      <w:rFonts w:ascii="Arial" w:hAnsi="Arial"/>
      <w:b/>
      <w:i/>
    </w:rPr>
  </w:style>
  <w:style w:type="character" w:customStyle="1" w:styleId="Heading5Char">
    <w:name w:val="Heading 5 Char"/>
    <w:link w:val="Heading5"/>
    <w:rsid w:val="001F1A04"/>
    <w:rPr>
      <w:rFonts w:ascii="Arial" w:hAnsi="Arial"/>
      <w:bCs/>
      <w:iCs/>
      <w:sz w:val="22"/>
      <w:szCs w:val="22"/>
    </w:rPr>
  </w:style>
  <w:style w:type="character" w:customStyle="1" w:styleId="Heading6Char">
    <w:name w:val="Heading 6 Char"/>
    <w:link w:val="Heading6"/>
    <w:rsid w:val="001F1A04"/>
    <w:rPr>
      <w:b/>
      <w:bCs/>
      <w:sz w:val="22"/>
      <w:szCs w:val="22"/>
    </w:rPr>
  </w:style>
  <w:style w:type="character" w:customStyle="1" w:styleId="Heading7Char">
    <w:name w:val="Heading 7 Char"/>
    <w:link w:val="Heading7"/>
    <w:rsid w:val="001F1A04"/>
    <w:rPr>
      <w:rFonts w:ascii="Arial" w:hAnsi="Arial"/>
      <w:sz w:val="22"/>
      <w:szCs w:val="22"/>
    </w:rPr>
  </w:style>
  <w:style w:type="character" w:customStyle="1" w:styleId="Heading8Char">
    <w:name w:val="Heading 8 Char"/>
    <w:link w:val="Heading8"/>
    <w:rsid w:val="001F1A04"/>
    <w:rPr>
      <w:rFonts w:ascii="Arial" w:hAnsi="Arial"/>
      <w:sz w:val="22"/>
      <w:szCs w:val="22"/>
    </w:rPr>
  </w:style>
  <w:style w:type="character" w:customStyle="1" w:styleId="Heading9Char">
    <w:name w:val="Heading 9 Char"/>
    <w:link w:val="Heading9"/>
    <w:rsid w:val="001F1A04"/>
    <w:rPr>
      <w:rFonts w:ascii="Arial" w:hAnsi="Arial"/>
      <w:sz w:val="22"/>
      <w:szCs w:val="22"/>
    </w:rPr>
  </w:style>
  <w:style w:type="character" w:customStyle="1" w:styleId="HTMLAddressChar">
    <w:name w:val="HTML Address Char"/>
    <w:link w:val="HTMLAddress"/>
    <w:rsid w:val="001F1A04"/>
    <w:rPr>
      <w:rFonts w:ascii="Arial" w:hAnsi="Arial"/>
      <w:i/>
      <w:iCs/>
      <w:sz w:val="22"/>
      <w:szCs w:val="22"/>
    </w:rPr>
  </w:style>
  <w:style w:type="character" w:customStyle="1" w:styleId="HTMLPreformattedChar">
    <w:name w:val="HTML Preformatted Char"/>
    <w:link w:val="HTMLPreformatted"/>
    <w:rsid w:val="001F1A04"/>
    <w:rPr>
      <w:rFonts w:ascii="Courier New" w:hAnsi="Courier New" w:cs="Courier New"/>
    </w:rPr>
  </w:style>
  <w:style w:type="paragraph" w:customStyle="1" w:styleId="LetteredParagraph">
    <w:name w:val="Lettered Paragraph"/>
    <w:basedOn w:val="Paragraph"/>
    <w:rsid w:val="001F1A04"/>
    <w:pPr>
      <w:numPr>
        <w:numId w:val="16"/>
      </w:numPr>
    </w:pPr>
  </w:style>
  <w:style w:type="character" w:customStyle="1" w:styleId="MacroTextChar">
    <w:name w:val="Macro Text Char"/>
    <w:link w:val="MacroText"/>
    <w:rsid w:val="001F1A04"/>
    <w:rPr>
      <w:rFonts w:ascii="Courier New" w:hAnsi="Courier New" w:cs="Courier New"/>
    </w:rPr>
  </w:style>
  <w:style w:type="character" w:customStyle="1" w:styleId="MessageHeaderChar">
    <w:name w:val="Message Header Char"/>
    <w:link w:val="MessageHeader"/>
    <w:rsid w:val="001F1A04"/>
    <w:rPr>
      <w:rFonts w:ascii="Arial" w:hAnsi="Arial"/>
      <w:sz w:val="24"/>
      <w:szCs w:val="24"/>
      <w:shd w:val="pct20" w:color="auto" w:fill="auto"/>
    </w:rPr>
  </w:style>
  <w:style w:type="character" w:customStyle="1" w:styleId="NoteHeadingChar">
    <w:name w:val="Note Heading Char"/>
    <w:link w:val="NoteHeading"/>
    <w:rsid w:val="001F1A04"/>
    <w:rPr>
      <w:rFonts w:ascii="Arial" w:hAnsi="Arial"/>
      <w:sz w:val="22"/>
      <w:szCs w:val="22"/>
    </w:rPr>
  </w:style>
  <w:style w:type="character" w:customStyle="1" w:styleId="PlainTextChar">
    <w:name w:val="Plain Text Char"/>
    <w:link w:val="PlainText"/>
    <w:rsid w:val="001F1A04"/>
    <w:rPr>
      <w:rFonts w:ascii="Courier New" w:hAnsi="Courier New" w:cs="Courier New"/>
    </w:rPr>
  </w:style>
  <w:style w:type="character" w:customStyle="1" w:styleId="SalutationChar">
    <w:name w:val="Salutation Char"/>
    <w:link w:val="Salutation"/>
    <w:rsid w:val="001F1A04"/>
    <w:rPr>
      <w:rFonts w:ascii="Arial" w:hAnsi="Arial"/>
      <w:sz w:val="22"/>
      <w:szCs w:val="22"/>
    </w:rPr>
  </w:style>
  <w:style w:type="paragraph" w:customStyle="1" w:styleId="SectionHeading">
    <w:name w:val="Section Heading"/>
    <w:basedOn w:val="ChapterHeading"/>
    <w:next w:val="Paragraph"/>
    <w:rsid w:val="001F1A04"/>
  </w:style>
  <w:style w:type="character" w:customStyle="1" w:styleId="SignatureChar">
    <w:name w:val="Signature Char"/>
    <w:link w:val="Signature"/>
    <w:rsid w:val="001F1A04"/>
    <w:rPr>
      <w:rFonts w:ascii="Arial" w:hAnsi="Arial"/>
      <w:sz w:val="22"/>
      <w:szCs w:val="22"/>
    </w:rPr>
  </w:style>
  <w:style w:type="character" w:customStyle="1" w:styleId="SubtitleChar">
    <w:name w:val="Subtitle Char"/>
    <w:link w:val="Subtitle"/>
    <w:rsid w:val="001F1A04"/>
    <w:rPr>
      <w:rFonts w:ascii="Arial" w:hAnsi="Arial"/>
      <w:sz w:val="24"/>
      <w:szCs w:val="24"/>
    </w:rPr>
  </w:style>
  <w:style w:type="paragraph" w:customStyle="1" w:styleId="TableFigureText">
    <w:name w:val="Table / Figure Text"/>
    <w:basedOn w:val="Normal"/>
    <w:rsid w:val="001F1A04"/>
    <w:pPr>
      <w:spacing w:before="40" w:after="40"/>
      <w:jc w:val="center"/>
    </w:pPr>
    <w:rPr>
      <w:rFonts w:ascii="Arial Narrow" w:hAnsi="Arial Narrow"/>
    </w:rPr>
  </w:style>
  <w:style w:type="paragraph" w:customStyle="1" w:styleId="TableRow">
    <w:name w:val="Table Row"/>
    <w:basedOn w:val="TableHeader"/>
    <w:rsid w:val="001F1A04"/>
    <w:pPr>
      <w:keepNext w:val="0"/>
      <w:jc w:val="left"/>
    </w:pPr>
    <w:rPr>
      <w:b w:val="0"/>
      <w:lang w:eastAsia="en-US"/>
    </w:rPr>
  </w:style>
  <w:style w:type="paragraph" w:customStyle="1" w:styleId="TableText">
    <w:name w:val="Table Text"/>
    <w:basedOn w:val="Normal"/>
    <w:rsid w:val="001F1A04"/>
    <w:rPr>
      <w:rFonts w:ascii="Arial Narrow" w:hAnsi="Arial Narrow"/>
      <w:sz w:val="18"/>
      <w:lang w:eastAsia="en-US"/>
    </w:rPr>
  </w:style>
  <w:style w:type="character" w:customStyle="1" w:styleId="TitleChar">
    <w:name w:val="Title Char"/>
    <w:link w:val="Title"/>
    <w:rsid w:val="001F1A04"/>
    <w:rPr>
      <w:rFonts w:ascii="Arial" w:hAnsi="Arial"/>
      <w:b/>
      <w:bCs/>
      <w:kern w:val="28"/>
      <w:sz w:val="32"/>
      <w:szCs w:val="32"/>
    </w:rPr>
  </w:style>
  <w:style w:type="paragraph" w:styleId="ListParagraph">
    <w:name w:val="List Paragraph"/>
    <w:basedOn w:val="Normal"/>
    <w:uiPriority w:val="34"/>
    <w:qFormat/>
    <w:rsid w:val="0027129A"/>
    <w:pPr>
      <w:ind w:left="720"/>
      <w:contextualSpacing/>
    </w:pPr>
  </w:style>
  <w:style w:type="paragraph" w:styleId="Revision">
    <w:name w:val="Revision"/>
    <w:hidden/>
    <w:uiPriority w:val="99"/>
    <w:semiHidden/>
    <w:rsid w:val="00912FF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5759">
      <w:bodyDiv w:val="1"/>
      <w:marLeft w:val="0"/>
      <w:marRight w:val="0"/>
      <w:marTop w:val="0"/>
      <w:marBottom w:val="0"/>
      <w:divBdr>
        <w:top w:val="none" w:sz="0" w:space="0" w:color="auto"/>
        <w:left w:val="none" w:sz="0" w:space="0" w:color="auto"/>
        <w:bottom w:val="none" w:sz="0" w:space="0" w:color="auto"/>
        <w:right w:val="none" w:sz="0" w:space="0" w:color="auto"/>
      </w:divBdr>
    </w:div>
    <w:div w:id="549613135">
      <w:bodyDiv w:val="1"/>
      <w:marLeft w:val="0"/>
      <w:marRight w:val="0"/>
      <w:marTop w:val="0"/>
      <w:marBottom w:val="0"/>
      <w:divBdr>
        <w:top w:val="none" w:sz="0" w:space="0" w:color="auto"/>
        <w:left w:val="none" w:sz="0" w:space="0" w:color="auto"/>
        <w:bottom w:val="none" w:sz="0" w:space="0" w:color="auto"/>
        <w:right w:val="none" w:sz="0" w:space="0" w:color="auto"/>
      </w:divBdr>
    </w:div>
    <w:div w:id="1692533351">
      <w:bodyDiv w:val="1"/>
      <w:marLeft w:val="0"/>
      <w:marRight w:val="0"/>
      <w:marTop w:val="0"/>
      <w:marBottom w:val="0"/>
      <w:divBdr>
        <w:top w:val="none" w:sz="0" w:space="0" w:color="auto"/>
        <w:left w:val="none" w:sz="0" w:space="0" w:color="auto"/>
        <w:bottom w:val="none" w:sz="0" w:space="0" w:color="auto"/>
        <w:right w:val="none" w:sz="0" w:space="0" w:color="auto"/>
      </w:divBdr>
      <w:divsChild>
        <w:div w:id="430592484">
          <w:marLeft w:val="0"/>
          <w:marRight w:val="0"/>
          <w:marTop w:val="0"/>
          <w:marBottom w:val="0"/>
          <w:divBdr>
            <w:top w:val="none" w:sz="0" w:space="0" w:color="auto"/>
            <w:left w:val="none" w:sz="0" w:space="0" w:color="auto"/>
            <w:bottom w:val="none" w:sz="0" w:space="0" w:color="auto"/>
            <w:right w:val="none" w:sz="0" w:space="0" w:color="auto"/>
          </w:divBdr>
        </w:div>
        <w:div w:id="568809102">
          <w:marLeft w:val="0"/>
          <w:marRight w:val="0"/>
          <w:marTop w:val="0"/>
          <w:marBottom w:val="0"/>
          <w:divBdr>
            <w:top w:val="none" w:sz="0" w:space="0" w:color="auto"/>
            <w:left w:val="none" w:sz="0" w:space="0" w:color="auto"/>
            <w:bottom w:val="none" w:sz="0" w:space="0" w:color="auto"/>
            <w:right w:val="none" w:sz="0" w:space="0" w:color="auto"/>
          </w:divBdr>
        </w:div>
        <w:div w:id="711853534">
          <w:marLeft w:val="0"/>
          <w:marRight w:val="0"/>
          <w:marTop w:val="0"/>
          <w:marBottom w:val="0"/>
          <w:divBdr>
            <w:top w:val="none" w:sz="0" w:space="0" w:color="auto"/>
            <w:left w:val="none" w:sz="0" w:space="0" w:color="auto"/>
            <w:bottom w:val="none" w:sz="0" w:space="0" w:color="auto"/>
            <w:right w:val="none" w:sz="0" w:space="0" w:color="auto"/>
          </w:divBdr>
        </w:div>
        <w:div w:id="1258322498">
          <w:marLeft w:val="0"/>
          <w:marRight w:val="0"/>
          <w:marTop w:val="0"/>
          <w:marBottom w:val="0"/>
          <w:divBdr>
            <w:top w:val="none" w:sz="0" w:space="0" w:color="auto"/>
            <w:left w:val="none" w:sz="0" w:space="0" w:color="auto"/>
            <w:bottom w:val="none" w:sz="0" w:space="0" w:color="auto"/>
            <w:right w:val="none" w:sz="0" w:space="0" w:color="auto"/>
          </w:divBdr>
        </w:div>
      </w:divsChild>
    </w:div>
    <w:div w:id="19509677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6">
          <w:marLeft w:val="357"/>
          <w:marRight w:val="0"/>
          <w:marTop w:val="0"/>
          <w:marBottom w:val="40"/>
          <w:divBdr>
            <w:top w:val="none" w:sz="0" w:space="0" w:color="auto"/>
            <w:left w:val="none" w:sz="0" w:space="0" w:color="auto"/>
            <w:bottom w:val="none" w:sz="0" w:space="0" w:color="auto"/>
            <w:right w:val="none" w:sz="0" w:space="0" w:color="auto"/>
          </w:divBdr>
        </w:div>
        <w:div w:id="1009258459">
          <w:marLeft w:val="357"/>
          <w:marRight w:val="0"/>
          <w:marTop w:val="0"/>
          <w:marBottom w:val="40"/>
          <w:divBdr>
            <w:top w:val="none" w:sz="0" w:space="0" w:color="auto"/>
            <w:left w:val="none" w:sz="0" w:space="0" w:color="auto"/>
            <w:bottom w:val="none" w:sz="0" w:space="0" w:color="auto"/>
            <w:right w:val="none" w:sz="0" w:space="0" w:color="auto"/>
          </w:divBdr>
        </w:div>
        <w:div w:id="1018386784">
          <w:marLeft w:val="357"/>
          <w:marRight w:val="0"/>
          <w:marTop w:val="0"/>
          <w:marBottom w:val="40"/>
          <w:divBdr>
            <w:top w:val="none" w:sz="0" w:space="0" w:color="auto"/>
            <w:left w:val="none" w:sz="0" w:space="0" w:color="auto"/>
            <w:bottom w:val="none" w:sz="0" w:space="0" w:color="auto"/>
            <w:right w:val="none" w:sz="0" w:space="0" w:color="auto"/>
          </w:divBdr>
        </w:div>
        <w:div w:id="1203206193">
          <w:marLeft w:val="357"/>
          <w:marRight w:val="0"/>
          <w:marTop w:val="0"/>
          <w:marBottom w:val="40"/>
          <w:divBdr>
            <w:top w:val="none" w:sz="0" w:space="0" w:color="auto"/>
            <w:left w:val="none" w:sz="0" w:space="0" w:color="auto"/>
            <w:bottom w:val="none" w:sz="0" w:space="0" w:color="auto"/>
            <w:right w:val="none" w:sz="0" w:space="0" w:color="auto"/>
          </w:divBdr>
        </w:div>
        <w:div w:id="1377315049">
          <w:marLeft w:val="357"/>
          <w:marRight w:val="0"/>
          <w:marTop w:val="0"/>
          <w:marBottom w:val="40"/>
          <w:divBdr>
            <w:top w:val="none" w:sz="0" w:space="0" w:color="auto"/>
            <w:left w:val="none" w:sz="0" w:space="0" w:color="auto"/>
            <w:bottom w:val="none" w:sz="0" w:space="0" w:color="auto"/>
            <w:right w:val="none" w:sz="0" w:space="0" w:color="auto"/>
          </w:divBdr>
        </w:div>
        <w:div w:id="1412971809">
          <w:marLeft w:val="357"/>
          <w:marRight w:val="0"/>
          <w:marTop w:val="0"/>
          <w:marBottom w:val="40"/>
          <w:divBdr>
            <w:top w:val="none" w:sz="0" w:space="0" w:color="auto"/>
            <w:left w:val="none" w:sz="0" w:space="0" w:color="auto"/>
            <w:bottom w:val="none" w:sz="0" w:space="0" w:color="auto"/>
            <w:right w:val="none" w:sz="0" w:space="0" w:color="auto"/>
          </w:divBdr>
        </w:div>
        <w:div w:id="1427389000">
          <w:marLeft w:val="357"/>
          <w:marRight w:val="0"/>
          <w:marTop w:val="0"/>
          <w:marBottom w:val="40"/>
          <w:divBdr>
            <w:top w:val="none" w:sz="0" w:space="0" w:color="auto"/>
            <w:left w:val="none" w:sz="0" w:space="0" w:color="auto"/>
            <w:bottom w:val="none" w:sz="0" w:space="0" w:color="auto"/>
            <w:right w:val="none" w:sz="0" w:space="0" w:color="auto"/>
          </w:divBdr>
        </w:div>
        <w:div w:id="1773622975">
          <w:marLeft w:val="360"/>
          <w:marRight w:val="0"/>
          <w:marTop w:val="0"/>
          <w:marBottom w:val="0"/>
          <w:divBdr>
            <w:top w:val="none" w:sz="0" w:space="0" w:color="auto"/>
            <w:left w:val="none" w:sz="0" w:space="0" w:color="auto"/>
            <w:bottom w:val="none" w:sz="0" w:space="0" w:color="auto"/>
            <w:right w:val="none" w:sz="0" w:space="0" w:color="auto"/>
          </w:divBdr>
        </w:div>
        <w:div w:id="1883906142">
          <w:marLeft w:val="357"/>
          <w:marRight w:val="0"/>
          <w:marTop w:val="0"/>
          <w:marBottom w:val="40"/>
          <w:divBdr>
            <w:top w:val="none" w:sz="0" w:space="0" w:color="auto"/>
            <w:left w:val="none" w:sz="0" w:space="0" w:color="auto"/>
            <w:bottom w:val="none" w:sz="0" w:space="0" w:color="auto"/>
            <w:right w:val="none" w:sz="0" w:space="0" w:color="auto"/>
          </w:divBdr>
        </w:div>
        <w:div w:id="1969043838">
          <w:marLeft w:val="357"/>
          <w:marRight w:val="0"/>
          <w:marTop w:val="0"/>
          <w:marBottom w:val="40"/>
          <w:divBdr>
            <w:top w:val="none" w:sz="0" w:space="0" w:color="auto"/>
            <w:left w:val="none" w:sz="0" w:space="0" w:color="auto"/>
            <w:bottom w:val="none" w:sz="0" w:space="0" w:color="auto"/>
            <w:right w:val="none" w:sz="0" w:space="0" w:color="auto"/>
          </w:divBdr>
        </w:div>
        <w:div w:id="2029213071">
          <w:marLeft w:val="357"/>
          <w:marRight w:val="0"/>
          <w:marTop w:val="0"/>
          <w:marBottom w:val="40"/>
          <w:divBdr>
            <w:top w:val="none" w:sz="0" w:space="0" w:color="auto"/>
            <w:left w:val="none" w:sz="0" w:space="0" w:color="auto"/>
            <w:bottom w:val="none" w:sz="0" w:space="0" w:color="auto"/>
            <w:right w:val="none" w:sz="0" w:space="0" w:color="auto"/>
          </w:divBdr>
        </w:div>
      </w:divsChild>
    </w:div>
    <w:div w:id="20278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5ED31-076A-404A-A1FB-EEC6EEBF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1632</Words>
  <Characters>8623</Characters>
  <Application>Microsoft Office Word</Application>
  <DocSecurity>0</DocSecurity>
  <Lines>215</Lines>
  <Paragraphs>117</Paragraphs>
  <ScaleCrop>false</ScaleCrop>
  <HeadingPairs>
    <vt:vector size="2" baseType="variant">
      <vt:variant>
        <vt:lpstr>Title</vt:lpstr>
      </vt:variant>
      <vt:variant>
        <vt:i4>1</vt:i4>
      </vt:variant>
    </vt:vector>
  </HeadingPairs>
  <TitlesOfParts>
    <vt:vector size="1" baseType="lpstr">
      <vt:lpstr/>
    </vt:vector>
  </TitlesOfParts>
  <Company>ARRB Group Ltd</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ATM-192 Characterisation of the Viscosity of Reclaimed Asphalt Pavement (RAP) Binder Using the Dynamic Shear Rheometer (DSR)</dc:title>
  <dc:subject>ATM-192 sets out the procedure for the determination of viscosity of binders recovered from RAP source materials, as well as of virgin binders and rejuvenators.</dc:subject>
  <dc:creator>austroads@austroads.com.au</dc:creator>
  <cp:lastModifiedBy>Ekaterina Kologrivova</cp:lastModifiedBy>
  <cp:revision>20</cp:revision>
  <cp:lastPrinted>2021-08-31T00:58:00Z</cp:lastPrinted>
  <dcterms:created xsi:type="dcterms:W3CDTF">2021-08-27T03:54:00Z</dcterms:created>
  <dcterms:modified xsi:type="dcterms:W3CDTF">2023-11-10T03:27:00Z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_report_month">
    <vt:lpwstr>November</vt:lpwstr>
  </property>
  <property fmtid="{D5CDD505-2E9C-101B-9397-08002B2CF9AE}" pid="3" name="a_report_year">
    <vt:lpwstr>2013</vt:lpwstr>
  </property>
  <property fmtid="{D5CDD505-2E9C-101B-9397-08002B2CF9AE}" pid="4" name="a_project_number">
    <vt:lpwstr>121</vt:lpwstr>
  </property>
  <property fmtid="{D5CDD505-2E9C-101B-9397-08002B2CF9AE}" pid="5" name="a_title">
    <vt:lpwstr>Shear properties of polymer modified binders (ARRB elastometer)</vt:lpwstr>
  </property>
  <property fmtid="{D5CDD505-2E9C-101B-9397-08002B2CF9AE}" pid="6" name="a_author">
    <vt:lpwstr>Robert Urquhart</vt:lpwstr>
  </property>
  <property fmtid="{D5CDD505-2E9C-101B-9397-08002B2CF9AE}" pid="7" name="a_edited">
    <vt:lpwstr>true</vt:lpwstr>
  </property>
</Properties>
</file>